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CE" w:rsidRPr="00C13793" w:rsidRDefault="00704577">
      <w:pPr>
        <w:jc w:val="right"/>
        <w:rPr>
          <w:sz w:val="24"/>
          <w:szCs w:val="24"/>
          <w:lang w:val="en-GB"/>
        </w:rPr>
      </w:pPr>
      <w:r w:rsidRPr="00704577">
        <w:rPr>
          <w:sz w:val="24"/>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80.45pt">
            <v:imagedata r:id="rId8" o:title="undplogo2"/>
          </v:shape>
        </w:pict>
      </w:r>
    </w:p>
    <w:tbl>
      <w:tblPr>
        <w:tblW w:w="9576" w:type="dxa"/>
        <w:tblLayout w:type="fixed"/>
        <w:tblLook w:val="0000"/>
      </w:tblPr>
      <w:tblGrid>
        <w:gridCol w:w="9576"/>
      </w:tblGrid>
      <w:tr w:rsidR="008459CE" w:rsidRPr="00C13793" w:rsidTr="00705335">
        <w:tc>
          <w:tcPr>
            <w:tcW w:w="9576" w:type="dxa"/>
          </w:tcPr>
          <w:p w:rsidR="008459CE" w:rsidRPr="00C13793" w:rsidRDefault="008459CE">
            <w:pPr>
              <w:jc w:val="right"/>
              <w:rPr>
                <w:sz w:val="24"/>
                <w:szCs w:val="24"/>
              </w:rPr>
            </w:pPr>
          </w:p>
        </w:tc>
      </w:tr>
    </w:tbl>
    <w:p w:rsidR="00705335" w:rsidRPr="00E0704E" w:rsidRDefault="00705335" w:rsidP="00705335">
      <w:pPr>
        <w:pStyle w:val="CM8"/>
        <w:spacing w:line="263" w:lineRule="atLeast"/>
        <w:jc w:val="center"/>
        <w:rPr>
          <w:rFonts w:ascii="Myriad Pro" w:hAnsi="Myriad Pro" w:cs="Times New Roman"/>
          <w:color w:val="000000"/>
          <w:sz w:val="22"/>
          <w:szCs w:val="22"/>
        </w:rPr>
      </w:pPr>
      <w:r w:rsidRPr="00E0704E">
        <w:rPr>
          <w:rFonts w:ascii="Myriad Pro" w:hAnsi="Myriad Pro" w:cs="Times New Roman"/>
          <w:b/>
          <w:bCs/>
          <w:color w:val="000000"/>
          <w:sz w:val="22"/>
          <w:szCs w:val="22"/>
        </w:rPr>
        <w:t xml:space="preserve">Request for Proposal RFP 47/2010 </w:t>
      </w:r>
    </w:p>
    <w:p w:rsidR="00705335" w:rsidRPr="00E0704E" w:rsidRDefault="00705335" w:rsidP="00705335">
      <w:pPr>
        <w:pStyle w:val="Default"/>
        <w:rPr>
          <w:rFonts w:ascii="Myriad Pro" w:hAnsi="Myriad Pro" w:cs="Times New Roman"/>
          <w:b/>
          <w:bCs/>
          <w:sz w:val="22"/>
          <w:szCs w:val="22"/>
        </w:rPr>
      </w:pPr>
      <w:r w:rsidRPr="00E0704E">
        <w:rPr>
          <w:rFonts w:ascii="Myriad Pro" w:hAnsi="Myriad Pro" w:cs="Times New Roman"/>
          <w:b/>
          <w:bCs/>
          <w:sz w:val="22"/>
          <w:szCs w:val="22"/>
        </w:rPr>
        <w:softHyphen/>
      </w:r>
    </w:p>
    <w:p w:rsidR="00705335" w:rsidRDefault="00705335" w:rsidP="00705335">
      <w:pPr>
        <w:pStyle w:val="Default"/>
        <w:jc w:val="center"/>
        <w:rPr>
          <w:rFonts w:ascii="Myriad Pro" w:hAnsi="Myriad Pro" w:cs="Times New Roman"/>
          <w:b/>
          <w:sz w:val="22"/>
          <w:szCs w:val="22"/>
        </w:rPr>
      </w:pPr>
      <w:r w:rsidRPr="00E0704E">
        <w:rPr>
          <w:rFonts w:ascii="Myriad Pro" w:hAnsi="Myriad Pro" w:cs="Times New Roman"/>
          <w:b/>
          <w:bCs/>
          <w:sz w:val="22"/>
          <w:szCs w:val="22"/>
        </w:rPr>
        <w:t xml:space="preserve">Procurement of </w:t>
      </w:r>
      <w:r w:rsidRPr="00E0704E">
        <w:rPr>
          <w:rFonts w:ascii="Myriad Pro" w:hAnsi="Myriad Pro" w:cs="Times New Roman"/>
          <w:b/>
          <w:sz w:val="22"/>
          <w:szCs w:val="22"/>
        </w:rPr>
        <w:t>Services</w:t>
      </w:r>
    </w:p>
    <w:p w:rsidR="00705335" w:rsidRPr="00E0704E" w:rsidRDefault="00705335" w:rsidP="00705335">
      <w:pPr>
        <w:pStyle w:val="Default"/>
        <w:jc w:val="center"/>
        <w:rPr>
          <w:rFonts w:ascii="Myriad Pro" w:hAnsi="Myriad Pro" w:cs="Times New Roman"/>
          <w:sz w:val="22"/>
          <w:szCs w:val="22"/>
        </w:rPr>
      </w:pPr>
    </w:p>
    <w:p w:rsidR="00705335" w:rsidRPr="00A8645F" w:rsidRDefault="00705335">
      <w:pPr>
        <w:jc w:val="center"/>
        <w:rPr>
          <w:sz w:val="24"/>
          <w:szCs w:val="24"/>
          <w:lang w:val="en-GB"/>
        </w:rPr>
      </w:pPr>
    </w:p>
    <w:p w:rsidR="008459CE" w:rsidRPr="00C13793" w:rsidRDefault="008459CE">
      <w:pPr>
        <w:rPr>
          <w:b/>
          <w:sz w:val="24"/>
          <w:szCs w:val="24"/>
        </w:rPr>
      </w:pPr>
      <w:r w:rsidRPr="00C13793">
        <w:rPr>
          <w:b/>
          <w:sz w:val="24"/>
          <w:szCs w:val="24"/>
        </w:rPr>
        <w:tab/>
        <w:t xml:space="preserve">Subject:  RFP for </w:t>
      </w:r>
      <w:r w:rsidR="00C54182" w:rsidRPr="00C13793">
        <w:rPr>
          <w:b/>
          <w:sz w:val="24"/>
          <w:szCs w:val="24"/>
        </w:rPr>
        <w:t>procurement of “Services for the Preparation</w:t>
      </w:r>
      <w:r w:rsidR="00241AB1" w:rsidRPr="00C13793">
        <w:rPr>
          <w:b/>
          <w:sz w:val="24"/>
          <w:szCs w:val="24"/>
        </w:rPr>
        <w:t>, Organization</w:t>
      </w:r>
      <w:r w:rsidR="00C54182" w:rsidRPr="00C13793">
        <w:rPr>
          <w:b/>
          <w:sz w:val="24"/>
          <w:szCs w:val="24"/>
        </w:rPr>
        <w:t xml:space="preserve"> and Delivery of </w:t>
      </w:r>
      <w:r w:rsidR="0078666A">
        <w:rPr>
          <w:b/>
          <w:sz w:val="24"/>
          <w:szCs w:val="24"/>
        </w:rPr>
        <w:t xml:space="preserve">a Study Tour to Hungary and Romania </w:t>
      </w:r>
      <w:r w:rsidR="009A7F7E">
        <w:rPr>
          <w:b/>
          <w:sz w:val="24"/>
          <w:szCs w:val="24"/>
        </w:rPr>
        <w:t xml:space="preserve">in </w:t>
      </w:r>
      <w:r w:rsidR="0078666A">
        <w:rPr>
          <w:b/>
          <w:sz w:val="24"/>
          <w:szCs w:val="24"/>
        </w:rPr>
        <w:t xml:space="preserve">the Field of </w:t>
      </w:r>
      <w:r w:rsidR="009A7F7E">
        <w:rPr>
          <w:b/>
          <w:sz w:val="24"/>
          <w:szCs w:val="24"/>
        </w:rPr>
        <w:t>I</w:t>
      </w:r>
      <w:r w:rsidR="003C232D" w:rsidRPr="003C232D">
        <w:rPr>
          <w:b/>
          <w:sz w:val="24"/>
          <w:szCs w:val="24"/>
        </w:rPr>
        <w:t>nter-ethnic Relations</w:t>
      </w:r>
      <w:r w:rsidR="00C54182" w:rsidRPr="00C13793">
        <w:rPr>
          <w:b/>
          <w:sz w:val="24"/>
          <w:szCs w:val="24"/>
        </w:rPr>
        <w:t>”</w:t>
      </w:r>
      <w:r w:rsidRPr="00C13793">
        <w:rPr>
          <w:b/>
          <w:sz w:val="24"/>
          <w:szCs w:val="24"/>
        </w:rPr>
        <w:t>.</w:t>
      </w:r>
    </w:p>
    <w:p w:rsidR="008459CE" w:rsidRPr="00C13793" w:rsidRDefault="008459CE">
      <w:pPr>
        <w:rPr>
          <w:sz w:val="24"/>
          <w:szCs w:val="24"/>
        </w:rPr>
      </w:pPr>
    </w:p>
    <w:p w:rsidR="008459CE" w:rsidRPr="00C13793" w:rsidRDefault="008459CE" w:rsidP="001138AF">
      <w:pPr>
        <w:numPr>
          <w:ilvl w:val="0"/>
          <w:numId w:val="1"/>
        </w:numPr>
        <w:jc w:val="both"/>
        <w:rPr>
          <w:sz w:val="24"/>
          <w:szCs w:val="24"/>
        </w:rPr>
      </w:pPr>
      <w:r w:rsidRPr="00C13793">
        <w:rPr>
          <w:sz w:val="24"/>
          <w:szCs w:val="24"/>
        </w:rPr>
        <w:t>You are requested to submit a</w:t>
      </w:r>
      <w:r w:rsidR="0078666A">
        <w:rPr>
          <w:sz w:val="24"/>
          <w:szCs w:val="24"/>
        </w:rPr>
        <w:t>n offer</w:t>
      </w:r>
      <w:r w:rsidRPr="00C13793">
        <w:rPr>
          <w:sz w:val="24"/>
          <w:szCs w:val="24"/>
        </w:rPr>
        <w:t xml:space="preserve"> for </w:t>
      </w:r>
      <w:r w:rsidR="001138AF" w:rsidRPr="00C13793">
        <w:rPr>
          <w:sz w:val="24"/>
          <w:szCs w:val="24"/>
        </w:rPr>
        <w:t>the Preparation, Organization and Delivery of</w:t>
      </w:r>
      <w:r w:rsidR="0078666A" w:rsidRPr="0078666A">
        <w:rPr>
          <w:sz w:val="24"/>
          <w:szCs w:val="24"/>
        </w:rPr>
        <w:t xml:space="preserve"> a Study Tour to Hungary and Romania in the Field of Inter-ethnic Relations</w:t>
      </w:r>
      <w:r w:rsidRPr="00C13793">
        <w:rPr>
          <w:sz w:val="24"/>
          <w:szCs w:val="24"/>
        </w:rPr>
        <w:t>, as per enclosed Terms of Reference (TOR).</w:t>
      </w:r>
    </w:p>
    <w:p w:rsidR="008459CE" w:rsidRPr="00C13793" w:rsidRDefault="008459CE">
      <w:pPr>
        <w:rPr>
          <w:sz w:val="24"/>
          <w:szCs w:val="24"/>
        </w:rPr>
      </w:pPr>
    </w:p>
    <w:p w:rsidR="008459CE" w:rsidRPr="00C13793" w:rsidRDefault="008459CE">
      <w:pPr>
        <w:numPr>
          <w:ilvl w:val="0"/>
          <w:numId w:val="4"/>
        </w:numPr>
        <w:rPr>
          <w:sz w:val="24"/>
          <w:szCs w:val="24"/>
        </w:rPr>
      </w:pPr>
      <w:r w:rsidRPr="00C13793">
        <w:rPr>
          <w:sz w:val="24"/>
          <w:szCs w:val="24"/>
        </w:rPr>
        <w:t>To enable you to submit a proposal, attached are:</w:t>
      </w:r>
    </w:p>
    <w:p w:rsidR="008459CE" w:rsidRPr="00C13793" w:rsidRDefault="008459CE">
      <w:pPr>
        <w:rPr>
          <w:sz w:val="24"/>
          <w:szCs w:val="24"/>
        </w:rPr>
      </w:pPr>
    </w:p>
    <w:p w:rsidR="008459CE" w:rsidRPr="001A18F9" w:rsidRDefault="008459CE">
      <w:pPr>
        <w:numPr>
          <w:ilvl w:val="0"/>
          <w:numId w:val="2"/>
        </w:numPr>
        <w:tabs>
          <w:tab w:val="clear" w:pos="504"/>
          <w:tab w:val="num" w:pos="792"/>
        </w:tabs>
        <w:ind w:left="792"/>
        <w:rPr>
          <w:sz w:val="24"/>
          <w:szCs w:val="24"/>
        </w:rPr>
      </w:pPr>
      <w:r w:rsidRPr="001A18F9">
        <w:rPr>
          <w:sz w:val="24"/>
          <w:szCs w:val="24"/>
        </w:rPr>
        <w:t>Instructions to Offerors …………</w:t>
      </w:r>
      <w:proofErr w:type="gramStart"/>
      <w:r w:rsidRPr="001A18F9">
        <w:rPr>
          <w:sz w:val="24"/>
          <w:szCs w:val="24"/>
        </w:rPr>
        <w:t>… .</w:t>
      </w:r>
      <w:proofErr w:type="gramEnd"/>
      <w:r w:rsidRPr="001A18F9">
        <w:rPr>
          <w:sz w:val="24"/>
          <w:szCs w:val="24"/>
        </w:rPr>
        <w:t xml:space="preserve"> (Annex I)</w:t>
      </w:r>
    </w:p>
    <w:p w:rsidR="008459CE" w:rsidRPr="001A18F9" w:rsidRDefault="008459CE">
      <w:pPr>
        <w:numPr>
          <w:ilvl w:val="0"/>
          <w:numId w:val="2"/>
        </w:numPr>
        <w:tabs>
          <w:tab w:val="clear" w:pos="504"/>
          <w:tab w:val="num" w:pos="792"/>
        </w:tabs>
        <w:ind w:left="792"/>
        <w:rPr>
          <w:sz w:val="24"/>
          <w:szCs w:val="24"/>
        </w:rPr>
      </w:pPr>
      <w:r w:rsidRPr="001A18F9">
        <w:rPr>
          <w:sz w:val="24"/>
          <w:szCs w:val="24"/>
        </w:rPr>
        <w:t>Terms of Reference (TOR)………</w:t>
      </w:r>
      <w:proofErr w:type="gramStart"/>
      <w:r w:rsidRPr="001A18F9">
        <w:rPr>
          <w:sz w:val="24"/>
          <w:szCs w:val="24"/>
        </w:rPr>
        <w:t>… .</w:t>
      </w:r>
      <w:proofErr w:type="gramEnd"/>
      <w:r w:rsidRPr="001A18F9">
        <w:rPr>
          <w:sz w:val="24"/>
          <w:szCs w:val="24"/>
        </w:rPr>
        <w:t>(Annex II)</w:t>
      </w:r>
    </w:p>
    <w:p w:rsidR="008459CE" w:rsidRPr="001A18F9" w:rsidRDefault="008459CE">
      <w:pPr>
        <w:numPr>
          <w:ilvl w:val="0"/>
          <w:numId w:val="2"/>
        </w:numPr>
        <w:tabs>
          <w:tab w:val="clear" w:pos="504"/>
          <w:tab w:val="num" w:pos="792"/>
        </w:tabs>
        <w:ind w:left="792"/>
        <w:rPr>
          <w:sz w:val="24"/>
          <w:szCs w:val="24"/>
        </w:rPr>
      </w:pPr>
      <w:r w:rsidRPr="001A18F9">
        <w:rPr>
          <w:sz w:val="24"/>
          <w:szCs w:val="24"/>
        </w:rPr>
        <w:t xml:space="preserve">Proposal Submission Form …………..(Annex </w:t>
      </w:r>
      <w:r w:rsidR="000845D9" w:rsidRPr="001A18F9">
        <w:rPr>
          <w:sz w:val="24"/>
          <w:szCs w:val="24"/>
        </w:rPr>
        <w:t>II</w:t>
      </w:r>
      <w:r w:rsidRPr="001A18F9">
        <w:rPr>
          <w:sz w:val="24"/>
          <w:szCs w:val="24"/>
        </w:rPr>
        <w:t>I)</w:t>
      </w:r>
    </w:p>
    <w:p w:rsidR="008459CE" w:rsidRPr="001A18F9" w:rsidRDefault="008459CE">
      <w:pPr>
        <w:numPr>
          <w:ilvl w:val="0"/>
          <w:numId w:val="2"/>
        </w:numPr>
        <w:tabs>
          <w:tab w:val="clear" w:pos="504"/>
          <w:tab w:val="num" w:pos="792"/>
        </w:tabs>
        <w:ind w:left="792"/>
        <w:rPr>
          <w:sz w:val="24"/>
          <w:szCs w:val="24"/>
        </w:rPr>
      </w:pPr>
      <w:r w:rsidRPr="001A18F9">
        <w:rPr>
          <w:sz w:val="24"/>
          <w:szCs w:val="24"/>
        </w:rPr>
        <w:t xml:space="preserve">Price Schedule ……………………….(Annex </w:t>
      </w:r>
      <w:r w:rsidR="000845D9" w:rsidRPr="001A18F9">
        <w:rPr>
          <w:sz w:val="24"/>
          <w:szCs w:val="24"/>
        </w:rPr>
        <w:t>I</w:t>
      </w:r>
      <w:r w:rsidRPr="001A18F9">
        <w:rPr>
          <w:sz w:val="24"/>
          <w:szCs w:val="24"/>
        </w:rPr>
        <w:t>V)</w:t>
      </w:r>
    </w:p>
    <w:p w:rsidR="000845D9" w:rsidRPr="001A18F9" w:rsidRDefault="000845D9" w:rsidP="000845D9">
      <w:pPr>
        <w:numPr>
          <w:ilvl w:val="0"/>
          <w:numId w:val="2"/>
        </w:numPr>
        <w:tabs>
          <w:tab w:val="clear" w:pos="504"/>
          <w:tab w:val="num" w:pos="792"/>
        </w:tabs>
        <w:ind w:left="792"/>
        <w:rPr>
          <w:sz w:val="24"/>
          <w:szCs w:val="24"/>
        </w:rPr>
      </w:pPr>
      <w:r w:rsidRPr="001A18F9">
        <w:rPr>
          <w:sz w:val="24"/>
          <w:szCs w:val="24"/>
        </w:rPr>
        <w:t>General Conditions of Contract……. .(Annex V)</w:t>
      </w:r>
    </w:p>
    <w:p w:rsidR="008459CE" w:rsidRPr="00C13793" w:rsidRDefault="008459CE">
      <w:pPr>
        <w:ind w:left="216"/>
        <w:rPr>
          <w:sz w:val="24"/>
          <w:szCs w:val="24"/>
        </w:rPr>
      </w:pPr>
    </w:p>
    <w:p w:rsidR="008459CE" w:rsidRPr="00C13793" w:rsidRDefault="008459CE">
      <w:pPr>
        <w:numPr>
          <w:ilvl w:val="0"/>
          <w:numId w:val="3"/>
        </w:numPr>
        <w:rPr>
          <w:sz w:val="24"/>
          <w:szCs w:val="24"/>
        </w:rPr>
      </w:pPr>
      <w:r w:rsidRPr="00C13793">
        <w:rPr>
          <w:sz w:val="24"/>
          <w:szCs w:val="24"/>
        </w:rPr>
        <w:t>Your offer comprising of technical proposal and financial proposal, in separate sealed envelopes, should reach the f</w:t>
      </w:r>
      <w:r w:rsidR="00EB31C5" w:rsidRPr="00C13793">
        <w:rPr>
          <w:sz w:val="24"/>
          <w:szCs w:val="24"/>
        </w:rPr>
        <w:t xml:space="preserve">ollowing address no later than </w:t>
      </w:r>
      <w:r w:rsidR="00705335">
        <w:rPr>
          <w:sz w:val="24"/>
          <w:szCs w:val="24"/>
        </w:rPr>
        <w:t>17.00 h on 7</w:t>
      </w:r>
      <w:r w:rsidR="00EB31C5" w:rsidRPr="00C13793">
        <w:rPr>
          <w:sz w:val="24"/>
          <w:szCs w:val="24"/>
        </w:rPr>
        <w:t xml:space="preserve"> </w:t>
      </w:r>
      <w:r w:rsidR="0076676B">
        <w:rPr>
          <w:sz w:val="24"/>
          <w:szCs w:val="24"/>
        </w:rPr>
        <w:t>September</w:t>
      </w:r>
      <w:r w:rsidR="00EB31C5" w:rsidRPr="00C13793">
        <w:rPr>
          <w:sz w:val="24"/>
          <w:szCs w:val="24"/>
        </w:rPr>
        <w:t xml:space="preserve"> 2010.</w:t>
      </w:r>
    </w:p>
    <w:p w:rsidR="00C54182" w:rsidRPr="00D71389" w:rsidRDefault="00C54182" w:rsidP="00C54182">
      <w:pPr>
        <w:pStyle w:val="ListParagraph"/>
        <w:ind w:left="360"/>
        <w:jc w:val="both"/>
        <w:rPr>
          <w:sz w:val="24"/>
          <w:szCs w:val="24"/>
          <w:lang w:val="en-US"/>
        </w:rPr>
      </w:pPr>
    </w:p>
    <w:p w:rsidR="00BB013E" w:rsidRPr="00C13793" w:rsidRDefault="00BB013E" w:rsidP="00C54182">
      <w:pPr>
        <w:pStyle w:val="ListParagraph"/>
        <w:ind w:left="360"/>
        <w:jc w:val="both"/>
        <w:rPr>
          <w:rFonts w:eastAsia="Times New Roman"/>
          <w:sz w:val="24"/>
          <w:szCs w:val="24"/>
          <w:lang w:val="en-US" w:eastAsia="en-US"/>
        </w:rPr>
      </w:pPr>
      <w:r w:rsidRPr="00C13793">
        <w:rPr>
          <w:rFonts w:eastAsia="Times New Roman"/>
          <w:sz w:val="24"/>
          <w:szCs w:val="24"/>
          <w:lang w:val="en-US" w:eastAsia="en-US"/>
        </w:rPr>
        <w:t xml:space="preserve">United Nations Development </w:t>
      </w:r>
      <w:proofErr w:type="spellStart"/>
      <w:r w:rsidRPr="00C13793">
        <w:rPr>
          <w:rFonts w:eastAsia="Times New Roman"/>
          <w:sz w:val="24"/>
          <w:szCs w:val="24"/>
          <w:lang w:val="en-US" w:eastAsia="en-US"/>
        </w:rPr>
        <w:t>Programme</w:t>
      </w:r>
      <w:proofErr w:type="spellEnd"/>
    </w:p>
    <w:p w:rsidR="00C54182" w:rsidRPr="00C13793" w:rsidRDefault="00C54182" w:rsidP="00C54182">
      <w:pPr>
        <w:pStyle w:val="ListParagraph"/>
        <w:ind w:left="360"/>
        <w:jc w:val="both"/>
        <w:rPr>
          <w:rFonts w:eastAsia="Times New Roman"/>
          <w:sz w:val="24"/>
          <w:szCs w:val="24"/>
          <w:lang w:val="en-US" w:eastAsia="en-US"/>
        </w:rPr>
      </w:pPr>
      <w:r w:rsidRPr="00C13793">
        <w:rPr>
          <w:rFonts w:eastAsia="Times New Roman"/>
          <w:sz w:val="24"/>
          <w:szCs w:val="24"/>
          <w:lang w:val="en-US" w:eastAsia="en-US"/>
        </w:rPr>
        <w:t>Attn. Procurement Unit</w:t>
      </w:r>
    </w:p>
    <w:p w:rsidR="00C54182" w:rsidRPr="00C13793" w:rsidRDefault="00C54182" w:rsidP="00C54182">
      <w:pPr>
        <w:pStyle w:val="ListParagraph"/>
        <w:ind w:left="360"/>
        <w:jc w:val="both"/>
        <w:rPr>
          <w:rFonts w:eastAsia="Times New Roman"/>
          <w:sz w:val="24"/>
          <w:szCs w:val="24"/>
          <w:lang w:val="en-US" w:eastAsia="en-US"/>
        </w:rPr>
      </w:pPr>
      <w:r w:rsidRPr="00A51AD8">
        <w:rPr>
          <w:rFonts w:eastAsia="Times New Roman"/>
          <w:sz w:val="24"/>
          <w:szCs w:val="24"/>
          <w:lang w:val="en-US" w:eastAsia="en-US"/>
        </w:rPr>
        <w:t xml:space="preserve">RFP </w:t>
      </w:r>
      <w:r w:rsidR="00D71389">
        <w:rPr>
          <w:rFonts w:eastAsia="Times New Roman"/>
          <w:sz w:val="24"/>
          <w:szCs w:val="24"/>
          <w:lang w:val="en-US" w:eastAsia="en-US"/>
        </w:rPr>
        <w:t>47</w:t>
      </w:r>
      <w:r w:rsidRPr="00A51AD8">
        <w:rPr>
          <w:rFonts w:eastAsia="Times New Roman"/>
          <w:sz w:val="24"/>
          <w:szCs w:val="24"/>
          <w:lang w:val="en-US" w:eastAsia="en-US"/>
        </w:rPr>
        <w:t>/ 2010</w:t>
      </w:r>
      <w:r w:rsidRPr="00C13793">
        <w:rPr>
          <w:rFonts w:eastAsia="Times New Roman"/>
          <w:sz w:val="24"/>
          <w:szCs w:val="24"/>
          <w:lang w:val="en-US" w:eastAsia="en-US"/>
        </w:rPr>
        <w:t xml:space="preserve"> - “</w:t>
      </w:r>
      <w:r w:rsidR="0076676B" w:rsidRPr="00D71389">
        <w:rPr>
          <w:sz w:val="24"/>
          <w:szCs w:val="24"/>
          <w:lang w:val="en-US"/>
        </w:rPr>
        <w:t>Study Tour to Hungary and Romania</w:t>
      </w:r>
      <w:r w:rsidRPr="0076676B">
        <w:rPr>
          <w:rFonts w:eastAsia="Times New Roman"/>
          <w:sz w:val="24"/>
          <w:szCs w:val="24"/>
          <w:lang w:val="en-US" w:eastAsia="en-US"/>
        </w:rPr>
        <w:t>”</w:t>
      </w:r>
    </w:p>
    <w:p w:rsidR="00C54182" w:rsidRPr="00C13793" w:rsidRDefault="00C54182" w:rsidP="00C54182">
      <w:pPr>
        <w:pStyle w:val="ListParagraph"/>
        <w:ind w:left="360"/>
        <w:jc w:val="both"/>
        <w:rPr>
          <w:rFonts w:eastAsia="Times New Roman"/>
          <w:sz w:val="24"/>
          <w:szCs w:val="24"/>
          <w:lang w:val="en-US" w:eastAsia="en-US"/>
        </w:rPr>
      </w:pPr>
      <w:r w:rsidRPr="00C13793">
        <w:rPr>
          <w:rFonts w:eastAsia="Times New Roman"/>
          <w:sz w:val="24"/>
          <w:szCs w:val="24"/>
          <w:lang w:val="en-US" w:eastAsia="en-US"/>
        </w:rPr>
        <w:t xml:space="preserve">Do not open before </w:t>
      </w:r>
      <w:r w:rsidRPr="001A18F9">
        <w:rPr>
          <w:rFonts w:eastAsia="Times New Roman"/>
          <w:sz w:val="24"/>
          <w:szCs w:val="24"/>
          <w:lang w:val="en-US" w:eastAsia="en-US"/>
        </w:rPr>
        <w:t>1</w:t>
      </w:r>
      <w:r w:rsidR="001A18F9" w:rsidRPr="001A18F9">
        <w:rPr>
          <w:rFonts w:eastAsia="Times New Roman"/>
          <w:sz w:val="24"/>
          <w:szCs w:val="24"/>
          <w:lang w:val="en-US" w:eastAsia="en-US"/>
        </w:rPr>
        <w:t>7</w:t>
      </w:r>
      <w:r w:rsidRPr="001A18F9">
        <w:rPr>
          <w:rFonts w:eastAsia="Times New Roman"/>
          <w:sz w:val="24"/>
          <w:szCs w:val="24"/>
          <w:lang w:val="en-US" w:eastAsia="en-US"/>
        </w:rPr>
        <w:t xml:space="preserve">.00 h on </w:t>
      </w:r>
      <w:r w:rsidR="00705335">
        <w:rPr>
          <w:sz w:val="24"/>
          <w:szCs w:val="24"/>
          <w:lang w:val="en-US"/>
        </w:rPr>
        <w:t>7</w:t>
      </w:r>
      <w:r w:rsidR="0076676B" w:rsidRPr="00D71389">
        <w:rPr>
          <w:sz w:val="24"/>
          <w:szCs w:val="24"/>
          <w:lang w:val="en-US"/>
        </w:rPr>
        <w:t xml:space="preserve"> September 2010</w:t>
      </w:r>
    </w:p>
    <w:p w:rsidR="00C54182" w:rsidRPr="00D71389" w:rsidRDefault="00C54182" w:rsidP="00C54182">
      <w:pPr>
        <w:pStyle w:val="ListParagraph"/>
        <w:ind w:left="360"/>
        <w:jc w:val="both"/>
        <w:rPr>
          <w:rFonts w:eastAsia="Times New Roman"/>
          <w:sz w:val="24"/>
          <w:szCs w:val="24"/>
          <w:lang w:val="es-ES_tradnl" w:eastAsia="en-US"/>
        </w:rPr>
      </w:pPr>
      <w:r w:rsidRPr="00D71389">
        <w:rPr>
          <w:rFonts w:eastAsia="Times New Roman"/>
          <w:sz w:val="24"/>
          <w:szCs w:val="24"/>
          <w:lang w:val="es-ES_tradnl" w:eastAsia="en-US"/>
        </w:rPr>
        <w:t xml:space="preserve">8ma </w:t>
      </w:r>
      <w:proofErr w:type="spellStart"/>
      <w:r w:rsidRPr="00D71389">
        <w:rPr>
          <w:rFonts w:eastAsia="Times New Roman"/>
          <w:sz w:val="24"/>
          <w:szCs w:val="24"/>
          <w:lang w:val="es-ES_tradnl" w:eastAsia="en-US"/>
        </w:rPr>
        <w:t>Udarna</w:t>
      </w:r>
      <w:proofErr w:type="spellEnd"/>
      <w:r w:rsidRPr="00D71389">
        <w:rPr>
          <w:rFonts w:eastAsia="Times New Roman"/>
          <w:sz w:val="24"/>
          <w:szCs w:val="24"/>
          <w:lang w:val="es-ES_tradnl" w:eastAsia="en-US"/>
        </w:rPr>
        <w:t xml:space="preserve"> brigada 2 </w:t>
      </w:r>
    </w:p>
    <w:p w:rsidR="00C54182" w:rsidRPr="00D71389" w:rsidRDefault="00C54182" w:rsidP="00C54182">
      <w:pPr>
        <w:pStyle w:val="ListParagraph"/>
        <w:ind w:left="360"/>
        <w:jc w:val="both"/>
        <w:rPr>
          <w:rFonts w:eastAsia="Times New Roman"/>
          <w:sz w:val="24"/>
          <w:szCs w:val="24"/>
          <w:lang w:val="es-ES_tradnl" w:eastAsia="en-US"/>
        </w:rPr>
      </w:pPr>
      <w:r w:rsidRPr="00D71389">
        <w:rPr>
          <w:rFonts w:eastAsia="Times New Roman"/>
          <w:sz w:val="24"/>
          <w:szCs w:val="24"/>
          <w:lang w:val="es-ES_tradnl" w:eastAsia="en-US"/>
        </w:rPr>
        <w:t xml:space="preserve">Skopje, </w:t>
      </w:r>
      <w:r w:rsidR="00A51AD8" w:rsidRPr="00D71389">
        <w:rPr>
          <w:rFonts w:eastAsia="Times New Roman"/>
          <w:sz w:val="24"/>
          <w:szCs w:val="24"/>
          <w:lang w:val="es-ES_tradnl" w:eastAsia="en-US"/>
        </w:rPr>
        <w:t xml:space="preserve">FYR </w:t>
      </w:r>
      <w:r w:rsidRPr="00D71389">
        <w:rPr>
          <w:rFonts w:eastAsia="Times New Roman"/>
          <w:sz w:val="24"/>
          <w:szCs w:val="24"/>
          <w:lang w:val="es-ES_tradnl" w:eastAsia="en-US"/>
        </w:rPr>
        <w:t>Macedonia</w:t>
      </w:r>
    </w:p>
    <w:p w:rsidR="008459CE" w:rsidRPr="00D71389" w:rsidRDefault="008459CE">
      <w:pPr>
        <w:rPr>
          <w:sz w:val="24"/>
          <w:szCs w:val="24"/>
          <w:lang w:val="es-ES_tradnl"/>
        </w:rPr>
      </w:pPr>
    </w:p>
    <w:p w:rsidR="008459CE" w:rsidRPr="00C13793" w:rsidRDefault="008459CE" w:rsidP="001170F4">
      <w:pPr>
        <w:numPr>
          <w:ilvl w:val="0"/>
          <w:numId w:val="5"/>
        </w:numPr>
        <w:rPr>
          <w:sz w:val="24"/>
          <w:szCs w:val="24"/>
        </w:rPr>
      </w:pPr>
      <w:r w:rsidRPr="00C13793">
        <w:rPr>
          <w:sz w:val="24"/>
          <w:szCs w:val="24"/>
        </w:rPr>
        <w:t>If you request additional information, we would endeavor to provide information expeditiously, but any delay in providing such information will not be considered a reason for extending the submission date of your proposal.</w:t>
      </w:r>
    </w:p>
    <w:p w:rsidR="00C13793" w:rsidRDefault="00C13793">
      <w:pPr>
        <w:jc w:val="center"/>
        <w:rPr>
          <w:sz w:val="24"/>
          <w:szCs w:val="24"/>
        </w:rPr>
      </w:pPr>
    </w:p>
    <w:p w:rsidR="008459CE" w:rsidRDefault="008459CE" w:rsidP="00C13793">
      <w:pPr>
        <w:ind w:firstLine="360"/>
        <w:rPr>
          <w:sz w:val="24"/>
          <w:szCs w:val="24"/>
        </w:rPr>
      </w:pPr>
      <w:r w:rsidRPr="00C13793">
        <w:rPr>
          <w:sz w:val="24"/>
          <w:szCs w:val="24"/>
        </w:rPr>
        <w:t>Yours sincerely,</w:t>
      </w:r>
    </w:p>
    <w:p w:rsidR="00C13793" w:rsidRPr="00C13793" w:rsidRDefault="00C13793">
      <w:pPr>
        <w:jc w:val="center"/>
        <w:rPr>
          <w:sz w:val="24"/>
          <w:szCs w:val="24"/>
        </w:rPr>
      </w:pPr>
    </w:p>
    <w:p w:rsidR="00BB013E" w:rsidRPr="00C13793" w:rsidRDefault="00BB013E" w:rsidP="00BB013E">
      <w:pPr>
        <w:pStyle w:val="ListParagraph"/>
        <w:ind w:left="360"/>
        <w:jc w:val="both"/>
        <w:rPr>
          <w:rFonts w:eastAsia="Times New Roman"/>
          <w:sz w:val="24"/>
          <w:szCs w:val="24"/>
          <w:lang w:val="en-US" w:eastAsia="en-US"/>
        </w:rPr>
      </w:pPr>
      <w:r w:rsidRPr="00C13793">
        <w:rPr>
          <w:rFonts w:eastAsia="Times New Roman"/>
          <w:sz w:val="24"/>
          <w:szCs w:val="24"/>
          <w:lang w:val="en-US" w:eastAsia="en-US"/>
        </w:rPr>
        <w:t>United Nations Development Programme</w:t>
      </w:r>
    </w:p>
    <w:p w:rsidR="00BB013E" w:rsidRPr="00D71389" w:rsidRDefault="00BB013E" w:rsidP="00BB013E">
      <w:pPr>
        <w:pStyle w:val="ListParagraph"/>
        <w:ind w:left="360"/>
        <w:jc w:val="both"/>
        <w:rPr>
          <w:rFonts w:eastAsia="Times New Roman"/>
          <w:sz w:val="24"/>
          <w:szCs w:val="24"/>
          <w:lang w:val="es-ES_tradnl" w:eastAsia="en-US"/>
        </w:rPr>
      </w:pPr>
      <w:r w:rsidRPr="00D71389">
        <w:rPr>
          <w:rFonts w:eastAsia="Times New Roman"/>
          <w:sz w:val="24"/>
          <w:szCs w:val="24"/>
          <w:lang w:val="es-ES_tradnl" w:eastAsia="en-US"/>
        </w:rPr>
        <w:t xml:space="preserve">8ma </w:t>
      </w:r>
      <w:proofErr w:type="spellStart"/>
      <w:r w:rsidRPr="00D71389">
        <w:rPr>
          <w:rFonts w:eastAsia="Times New Roman"/>
          <w:sz w:val="24"/>
          <w:szCs w:val="24"/>
          <w:lang w:val="es-ES_tradnl" w:eastAsia="en-US"/>
        </w:rPr>
        <w:t>Udarna</w:t>
      </w:r>
      <w:proofErr w:type="spellEnd"/>
      <w:r w:rsidRPr="00D71389">
        <w:rPr>
          <w:rFonts w:eastAsia="Times New Roman"/>
          <w:sz w:val="24"/>
          <w:szCs w:val="24"/>
          <w:lang w:val="es-ES_tradnl" w:eastAsia="en-US"/>
        </w:rPr>
        <w:t xml:space="preserve"> brigada 2 </w:t>
      </w:r>
    </w:p>
    <w:p w:rsidR="00BB013E" w:rsidRPr="00D71389" w:rsidRDefault="00BB013E" w:rsidP="00BB013E">
      <w:pPr>
        <w:pStyle w:val="ListParagraph"/>
        <w:ind w:left="360"/>
        <w:jc w:val="both"/>
        <w:rPr>
          <w:rFonts w:eastAsia="Times New Roman"/>
          <w:sz w:val="24"/>
          <w:szCs w:val="24"/>
          <w:lang w:val="es-ES_tradnl" w:eastAsia="en-US"/>
        </w:rPr>
      </w:pPr>
      <w:r w:rsidRPr="00D71389">
        <w:rPr>
          <w:rFonts w:eastAsia="Times New Roman"/>
          <w:sz w:val="24"/>
          <w:szCs w:val="24"/>
          <w:lang w:val="es-ES_tradnl" w:eastAsia="en-US"/>
        </w:rPr>
        <w:t xml:space="preserve">Skopje, </w:t>
      </w:r>
      <w:r w:rsidR="00A51AD8" w:rsidRPr="00D71389">
        <w:rPr>
          <w:rFonts w:eastAsia="Times New Roman"/>
          <w:sz w:val="24"/>
          <w:szCs w:val="24"/>
          <w:lang w:val="es-ES_tradnl" w:eastAsia="en-US"/>
        </w:rPr>
        <w:t xml:space="preserve">FYR </w:t>
      </w:r>
      <w:r w:rsidRPr="00D71389">
        <w:rPr>
          <w:rFonts w:eastAsia="Times New Roman"/>
          <w:sz w:val="24"/>
          <w:szCs w:val="24"/>
          <w:lang w:val="es-ES_tradnl" w:eastAsia="en-US"/>
        </w:rPr>
        <w:t>Macedonia</w:t>
      </w:r>
    </w:p>
    <w:p w:rsidR="00705335" w:rsidRPr="00A8645F" w:rsidRDefault="00705335">
      <w:pPr>
        <w:pStyle w:val="Heading6"/>
        <w:jc w:val="right"/>
        <w:rPr>
          <w:sz w:val="24"/>
          <w:szCs w:val="24"/>
          <w:lang w:val="fr-FR"/>
        </w:rPr>
      </w:pPr>
    </w:p>
    <w:p w:rsidR="00705335" w:rsidRPr="00A8645F" w:rsidRDefault="00705335">
      <w:pPr>
        <w:pStyle w:val="Heading6"/>
        <w:jc w:val="right"/>
        <w:rPr>
          <w:sz w:val="24"/>
          <w:szCs w:val="24"/>
          <w:lang w:val="fr-FR"/>
        </w:rPr>
      </w:pPr>
    </w:p>
    <w:p w:rsidR="008459CE" w:rsidRPr="00C13793" w:rsidRDefault="008459CE">
      <w:pPr>
        <w:pStyle w:val="Heading6"/>
        <w:jc w:val="right"/>
        <w:rPr>
          <w:sz w:val="24"/>
          <w:szCs w:val="24"/>
        </w:rPr>
      </w:pPr>
      <w:r w:rsidRPr="00C13793">
        <w:rPr>
          <w:sz w:val="24"/>
          <w:szCs w:val="24"/>
        </w:rPr>
        <w:t>Annex I</w:t>
      </w:r>
    </w:p>
    <w:p w:rsidR="008459CE" w:rsidRPr="00C13793" w:rsidRDefault="008459CE">
      <w:pPr>
        <w:pStyle w:val="Heading6"/>
        <w:rPr>
          <w:sz w:val="24"/>
          <w:szCs w:val="24"/>
        </w:rPr>
      </w:pPr>
      <w:r w:rsidRPr="00C13793">
        <w:rPr>
          <w:sz w:val="24"/>
          <w:szCs w:val="24"/>
        </w:rPr>
        <w:t>Instructions to Offerors</w:t>
      </w:r>
    </w:p>
    <w:p w:rsidR="008459CE" w:rsidRPr="00C13793" w:rsidRDefault="008459CE" w:rsidP="001170F4">
      <w:pPr>
        <w:pStyle w:val="Heading1"/>
        <w:numPr>
          <w:ilvl w:val="0"/>
          <w:numId w:val="7"/>
        </w:numPr>
        <w:rPr>
          <w:sz w:val="24"/>
          <w:szCs w:val="24"/>
        </w:rPr>
      </w:pPr>
      <w:r w:rsidRPr="00C13793">
        <w:rPr>
          <w:sz w:val="24"/>
          <w:szCs w:val="24"/>
        </w:rPr>
        <w:t>Introduction</w:t>
      </w:r>
    </w:p>
    <w:p w:rsidR="008459CE" w:rsidRPr="00C13793" w:rsidRDefault="008459CE">
      <w:pPr>
        <w:rPr>
          <w:snapToGrid w:val="0"/>
          <w:sz w:val="24"/>
          <w:szCs w:val="24"/>
        </w:rPr>
      </w:pPr>
    </w:p>
    <w:p w:rsidR="008459CE" w:rsidRPr="00C13793" w:rsidRDefault="008459CE" w:rsidP="001170F4">
      <w:pPr>
        <w:numPr>
          <w:ilvl w:val="0"/>
          <w:numId w:val="6"/>
        </w:numPr>
        <w:rPr>
          <w:snapToGrid w:val="0"/>
          <w:sz w:val="24"/>
          <w:szCs w:val="24"/>
        </w:rPr>
      </w:pPr>
      <w:r w:rsidRPr="00C13793">
        <w:rPr>
          <w:snapToGrid w:val="0"/>
          <w:sz w:val="24"/>
          <w:szCs w:val="24"/>
        </w:rPr>
        <w:t>General</w:t>
      </w:r>
    </w:p>
    <w:p w:rsidR="008459CE" w:rsidRPr="00C13793" w:rsidRDefault="008459CE">
      <w:pPr>
        <w:rPr>
          <w:snapToGrid w:val="0"/>
          <w:sz w:val="24"/>
          <w:szCs w:val="24"/>
        </w:rPr>
      </w:pPr>
    </w:p>
    <w:p w:rsidR="008459CE" w:rsidRPr="009A7F7E" w:rsidRDefault="00BB013E" w:rsidP="000845D9">
      <w:pPr>
        <w:pStyle w:val="BodyTextIndent"/>
        <w:jc w:val="both"/>
        <w:rPr>
          <w:szCs w:val="24"/>
        </w:rPr>
      </w:pPr>
      <w:r w:rsidRPr="00C13793">
        <w:rPr>
          <w:color w:val="000000"/>
          <w:szCs w:val="24"/>
          <w:lang w:val="en-GB"/>
        </w:rPr>
        <w:t xml:space="preserve">The purpose of this </w:t>
      </w:r>
      <w:proofErr w:type="spellStart"/>
      <w:r w:rsidRPr="00C13793">
        <w:rPr>
          <w:color w:val="000000"/>
          <w:szCs w:val="24"/>
          <w:lang w:val="en-GB"/>
        </w:rPr>
        <w:t>RfP</w:t>
      </w:r>
      <w:proofErr w:type="spellEnd"/>
      <w:r w:rsidR="00961EAB">
        <w:rPr>
          <w:color w:val="000000"/>
          <w:szCs w:val="24"/>
          <w:lang w:val="en-GB"/>
        </w:rPr>
        <w:t xml:space="preserve"> is</w:t>
      </w:r>
      <w:r w:rsidRPr="00C13793">
        <w:rPr>
          <w:color w:val="000000"/>
          <w:szCs w:val="24"/>
          <w:lang w:val="en-GB"/>
        </w:rPr>
        <w:t xml:space="preserve"> to seek bids from </w:t>
      </w:r>
      <w:r w:rsidR="00116E5A" w:rsidRPr="00C13793">
        <w:rPr>
          <w:szCs w:val="24"/>
        </w:rPr>
        <w:t xml:space="preserve">service providers </w:t>
      </w:r>
      <w:r w:rsidR="001A18F9">
        <w:rPr>
          <w:szCs w:val="24"/>
        </w:rPr>
        <w:t>(institutions, companies, NGOs</w:t>
      </w:r>
      <w:r w:rsidR="0076676B">
        <w:rPr>
          <w:szCs w:val="24"/>
        </w:rPr>
        <w:t>, associations, public bodies</w:t>
      </w:r>
      <w:r w:rsidR="001A18F9">
        <w:rPr>
          <w:szCs w:val="24"/>
        </w:rPr>
        <w:t xml:space="preserve">), </w:t>
      </w:r>
      <w:r w:rsidR="0076676B">
        <w:rPr>
          <w:szCs w:val="24"/>
        </w:rPr>
        <w:t xml:space="preserve">for the </w:t>
      </w:r>
      <w:r w:rsidR="0076676B" w:rsidRPr="00C13793">
        <w:rPr>
          <w:szCs w:val="24"/>
        </w:rPr>
        <w:t>Preparation, Organization and Delivery of</w:t>
      </w:r>
      <w:r w:rsidR="0076676B" w:rsidRPr="0078666A">
        <w:rPr>
          <w:szCs w:val="24"/>
        </w:rPr>
        <w:t xml:space="preserve"> a Study Tour to Hungary and Romania in the Field of Inter-ethnic Relations</w:t>
      </w:r>
      <w:r w:rsidRPr="009A7F7E">
        <w:rPr>
          <w:color w:val="000000"/>
          <w:szCs w:val="24"/>
          <w:lang w:val="en-GB"/>
        </w:rPr>
        <w:t>.</w:t>
      </w:r>
    </w:p>
    <w:p w:rsidR="008459CE" w:rsidRPr="00C13793" w:rsidRDefault="008459CE" w:rsidP="000845D9">
      <w:pPr>
        <w:jc w:val="both"/>
        <w:rPr>
          <w:snapToGrid w:val="0"/>
          <w:sz w:val="24"/>
          <w:szCs w:val="24"/>
        </w:rPr>
      </w:pPr>
    </w:p>
    <w:p w:rsidR="008459CE" w:rsidRPr="00C13793" w:rsidRDefault="008459CE" w:rsidP="001170F4">
      <w:pPr>
        <w:numPr>
          <w:ilvl w:val="0"/>
          <w:numId w:val="6"/>
        </w:numPr>
        <w:jc w:val="both"/>
        <w:rPr>
          <w:snapToGrid w:val="0"/>
          <w:sz w:val="24"/>
          <w:szCs w:val="24"/>
        </w:rPr>
      </w:pPr>
      <w:r w:rsidRPr="00C13793">
        <w:rPr>
          <w:snapToGrid w:val="0"/>
          <w:sz w:val="24"/>
          <w:szCs w:val="24"/>
        </w:rPr>
        <w:t>Cost of proposal</w:t>
      </w:r>
    </w:p>
    <w:p w:rsidR="008459CE" w:rsidRPr="00C13793" w:rsidRDefault="008459CE" w:rsidP="000845D9">
      <w:pPr>
        <w:jc w:val="both"/>
        <w:rPr>
          <w:snapToGrid w:val="0"/>
          <w:sz w:val="24"/>
          <w:szCs w:val="24"/>
        </w:rPr>
      </w:pPr>
    </w:p>
    <w:p w:rsidR="008459CE" w:rsidRPr="00C13793" w:rsidRDefault="008459CE" w:rsidP="000845D9">
      <w:pPr>
        <w:pStyle w:val="BodyTextIndent"/>
        <w:jc w:val="both"/>
        <w:rPr>
          <w:szCs w:val="24"/>
        </w:rPr>
      </w:pPr>
      <w:r w:rsidRPr="00C13793">
        <w:rPr>
          <w:szCs w:val="24"/>
        </w:rPr>
        <w:t xml:space="preserve">The Offeror shall bear all costs associated with the preparation and submission of the </w:t>
      </w:r>
      <w:r w:rsidR="00961EAB">
        <w:rPr>
          <w:szCs w:val="24"/>
        </w:rPr>
        <w:t>bid</w:t>
      </w:r>
      <w:r w:rsidRPr="00C13793">
        <w:rPr>
          <w:szCs w:val="24"/>
        </w:rPr>
        <w:t>, the UNDP will in no case be responsible or liable for those costs, regardless of the conduct or outcome of the solicitation.</w:t>
      </w:r>
    </w:p>
    <w:p w:rsidR="008459CE" w:rsidRPr="00C13793" w:rsidRDefault="008459CE" w:rsidP="000845D9">
      <w:pPr>
        <w:jc w:val="both"/>
        <w:rPr>
          <w:snapToGrid w:val="0"/>
          <w:sz w:val="24"/>
          <w:szCs w:val="24"/>
        </w:rPr>
      </w:pPr>
    </w:p>
    <w:p w:rsidR="008459CE" w:rsidRPr="00C13793" w:rsidRDefault="008459CE" w:rsidP="001170F4">
      <w:pPr>
        <w:pStyle w:val="Heading1"/>
        <w:numPr>
          <w:ilvl w:val="0"/>
          <w:numId w:val="10"/>
        </w:numPr>
        <w:jc w:val="both"/>
        <w:rPr>
          <w:sz w:val="24"/>
          <w:szCs w:val="24"/>
        </w:rPr>
      </w:pPr>
      <w:r w:rsidRPr="00C13793">
        <w:rPr>
          <w:sz w:val="24"/>
          <w:szCs w:val="24"/>
        </w:rPr>
        <w:t>Solicitation Documents</w:t>
      </w:r>
    </w:p>
    <w:p w:rsidR="008459CE" w:rsidRPr="00C13793" w:rsidRDefault="008459CE" w:rsidP="000845D9">
      <w:pPr>
        <w:jc w:val="both"/>
        <w:rPr>
          <w:snapToGrid w:val="0"/>
          <w:sz w:val="24"/>
          <w:szCs w:val="24"/>
        </w:rPr>
      </w:pPr>
    </w:p>
    <w:p w:rsidR="008459CE" w:rsidRPr="00C13793" w:rsidRDefault="008459CE" w:rsidP="001170F4">
      <w:pPr>
        <w:numPr>
          <w:ilvl w:val="0"/>
          <w:numId w:val="6"/>
        </w:numPr>
        <w:jc w:val="both"/>
        <w:rPr>
          <w:snapToGrid w:val="0"/>
          <w:sz w:val="24"/>
          <w:szCs w:val="24"/>
        </w:rPr>
      </w:pPr>
      <w:r w:rsidRPr="00C13793">
        <w:rPr>
          <w:snapToGrid w:val="0"/>
          <w:sz w:val="24"/>
          <w:szCs w:val="24"/>
        </w:rPr>
        <w:t>Contents of solicitation documents</w:t>
      </w:r>
    </w:p>
    <w:p w:rsidR="008459CE" w:rsidRPr="00C13793" w:rsidRDefault="008459CE" w:rsidP="000845D9">
      <w:pPr>
        <w:jc w:val="both"/>
        <w:rPr>
          <w:snapToGrid w:val="0"/>
          <w:sz w:val="24"/>
          <w:szCs w:val="24"/>
        </w:rPr>
      </w:pPr>
    </w:p>
    <w:p w:rsidR="008459CE" w:rsidRPr="00C13793" w:rsidRDefault="00961EAB" w:rsidP="000845D9">
      <w:pPr>
        <w:ind w:left="360"/>
        <w:jc w:val="both"/>
        <w:rPr>
          <w:snapToGrid w:val="0"/>
          <w:sz w:val="24"/>
          <w:szCs w:val="24"/>
        </w:rPr>
      </w:pPr>
      <w:r>
        <w:rPr>
          <w:snapToGrid w:val="0"/>
          <w:sz w:val="24"/>
          <w:szCs w:val="24"/>
        </w:rPr>
        <w:t>Bids</w:t>
      </w:r>
      <w:r w:rsidR="008459CE" w:rsidRPr="00C13793">
        <w:rPr>
          <w:snapToGrid w:val="0"/>
          <w:sz w:val="24"/>
          <w:szCs w:val="24"/>
        </w:rPr>
        <w:t xml:space="preserve"> must offer services for the total requirement. </w:t>
      </w:r>
      <w:r>
        <w:rPr>
          <w:snapToGrid w:val="0"/>
          <w:sz w:val="24"/>
          <w:szCs w:val="24"/>
        </w:rPr>
        <w:t>Bids</w:t>
      </w:r>
      <w:r w:rsidR="008459CE" w:rsidRPr="00C13793">
        <w:rPr>
          <w:snapToGrid w:val="0"/>
          <w:sz w:val="24"/>
          <w:szCs w:val="24"/>
        </w:rPr>
        <w:t xml:space="preserve"> offering only part of the requirement will be rejected. The </w:t>
      </w:r>
      <w:r w:rsidR="008459CE" w:rsidRPr="00C13793">
        <w:rPr>
          <w:sz w:val="24"/>
          <w:szCs w:val="24"/>
        </w:rPr>
        <w:t xml:space="preserve">Offeror is expected to examine all corresponding instructions, forms, terms and specifications contained in the Solicitation </w:t>
      </w:r>
      <w:r w:rsidR="008459CE" w:rsidRPr="00C13793">
        <w:rPr>
          <w:snapToGrid w:val="0"/>
          <w:sz w:val="24"/>
          <w:szCs w:val="24"/>
        </w:rPr>
        <w:t xml:space="preserve">Documents. Failure to comply with these documents will be at the Offeror’s risk and may affect the evaluation of the </w:t>
      </w:r>
      <w:r>
        <w:rPr>
          <w:snapToGrid w:val="0"/>
          <w:sz w:val="24"/>
          <w:szCs w:val="24"/>
        </w:rPr>
        <w:t>bid</w:t>
      </w:r>
      <w:r w:rsidR="008459CE" w:rsidRPr="00C13793">
        <w:rPr>
          <w:snapToGrid w:val="0"/>
          <w:sz w:val="24"/>
          <w:szCs w:val="24"/>
        </w:rPr>
        <w:t>.</w:t>
      </w:r>
    </w:p>
    <w:p w:rsidR="008459CE" w:rsidRPr="00C13793" w:rsidRDefault="008459CE">
      <w:pPr>
        <w:rPr>
          <w:snapToGrid w:val="0"/>
          <w:sz w:val="24"/>
          <w:szCs w:val="24"/>
        </w:rPr>
      </w:pPr>
    </w:p>
    <w:p w:rsidR="008459CE" w:rsidRPr="00C13793" w:rsidRDefault="008459CE" w:rsidP="001170F4">
      <w:pPr>
        <w:numPr>
          <w:ilvl w:val="0"/>
          <w:numId w:val="8"/>
        </w:numPr>
        <w:rPr>
          <w:snapToGrid w:val="0"/>
          <w:sz w:val="24"/>
          <w:szCs w:val="24"/>
        </w:rPr>
      </w:pPr>
      <w:r w:rsidRPr="00C13793">
        <w:rPr>
          <w:snapToGrid w:val="0"/>
          <w:sz w:val="24"/>
          <w:szCs w:val="24"/>
        </w:rPr>
        <w:t>Clarification of solicitation documents</w:t>
      </w:r>
    </w:p>
    <w:p w:rsidR="008459CE" w:rsidRPr="00C13793" w:rsidRDefault="008459CE">
      <w:pPr>
        <w:rPr>
          <w:snapToGrid w:val="0"/>
          <w:sz w:val="24"/>
          <w:szCs w:val="24"/>
        </w:rPr>
      </w:pPr>
    </w:p>
    <w:p w:rsidR="000845D9" w:rsidRPr="001A18F9" w:rsidRDefault="000845D9" w:rsidP="000845D9">
      <w:pPr>
        <w:pStyle w:val="BodyTextIndent"/>
        <w:jc w:val="both"/>
        <w:rPr>
          <w:szCs w:val="24"/>
        </w:rPr>
      </w:pPr>
      <w:r w:rsidRPr="001A18F9">
        <w:rPr>
          <w:szCs w:val="24"/>
        </w:rPr>
        <w:t xml:space="preserve">A prospective Offeror requiring any clarification of the Solicitation Documents may notify the procuring UNDP entity in writing at the organisation’s mailing address or at </w:t>
      </w:r>
      <w:hyperlink r:id="rId9" w:history="1">
        <w:r w:rsidRPr="001A18F9">
          <w:rPr>
            <w:rStyle w:val="Hyperlink"/>
            <w:szCs w:val="24"/>
          </w:rPr>
          <w:t>procurement.mk@undp.org</w:t>
        </w:r>
      </w:hyperlink>
      <w:r w:rsidRPr="001A18F9">
        <w:rPr>
          <w:szCs w:val="24"/>
        </w:rPr>
        <w:t xml:space="preserve">. The procuring UNDP entity will respond in writing to any request for clarification of the Solicitation Documents that it receives earlier than one week prior to the deadline for the submission of </w:t>
      </w:r>
      <w:r w:rsidR="00961EAB">
        <w:rPr>
          <w:szCs w:val="24"/>
        </w:rPr>
        <w:t>bids</w:t>
      </w:r>
      <w:r w:rsidRPr="001A18F9">
        <w:rPr>
          <w:szCs w:val="24"/>
        </w:rPr>
        <w:t xml:space="preserve">. Written copies of the organization’s response (including an explanation of the query but without identifying the source of inquiry) will be posted to the organization’s website at </w:t>
      </w:r>
      <w:hyperlink r:id="rId10" w:history="1">
        <w:r w:rsidRPr="001A18F9">
          <w:rPr>
            <w:rStyle w:val="Hyperlink"/>
            <w:szCs w:val="24"/>
          </w:rPr>
          <w:t>www.</w:t>
        </w:r>
        <w:r w:rsidRPr="001A18F9">
          <w:rPr>
            <w:rStyle w:val="Hyperlink"/>
            <w:bCs/>
            <w:szCs w:val="24"/>
          </w:rPr>
          <w:t>undp</w:t>
        </w:r>
        <w:r w:rsidRPr="001A18F9">
          <w:rPr>
            <w:rStyle w:val="Hyperlink"/>
            <w:szCs w:val="24"/>
          </w:rPr>
          <w:t>.</w:t>
        </w:r>
        <w:r w:rsidRPr="001A18F9">
          <w:rPr>
            <w:rStyle w:val="Hyperlink"/>
            <w:bCs/>
            <w:szCs w:val="24"/>
          </w:rPr>
          <w:t>org</w:t>
        </w:r>
        <w:r w:rsidRPr="001A18F9">
          <w:rPr>
            <w:rStyle w:val="Hyperlink"/>
            <w:szCs w:val="24"/>
          </w:rPr>
          <w:t>.</w:t>
        </w:r>
        <w:r w:rsidRPr="001A18F9">
          <w:rPr>
            <w:rStyle w:val="Hyperlink"/>
            <w:bCs/>
            <w:szCs w:val="24"/>
          </w:rPr>
          <w:t>mk</w:t>
        </w:r>
      </w:hyperlink>
      <w:r w:rsidRPr="001A18F9">
        <w:rPr>
          <w:szCs w:val="24"/>
        </w:rPr>
        <w:t>.</w:t>
      </w:r>
    </w:p>
    <w:p w:rsidR="008459CE" w:rsidRPr="001A18F9" w:rsidRDefault="008459CE">
      <w:pPr>
        <w:rPr>
          <w:snapToGrid w:val="0"/>
          <w:sz w:val="24"/>
          <w:szCs w:val="24"/>
        </w:rPr>
      </w:pPr>
    </w:p>
    <w:p w:rsidR="008459CE" w:rsidRPr="001A18F9" w:rsidRDefault="008459CE" w:rsidP="001170F4">
      <w:pPr>
        <w:numPr>
          <w:ilvl w:val="0"/>
          <w:numId w:val="9"/>
        </w:numPr>
        <w:rPr>
          <w:snapToGrid w:val="0"/>
          <w:sz w:val="24"/>
          <w:szCs w:val="24"/>
        </w:rPr>
      </w:pPr>
      <w:r w:rsidRPr="001A18F9">
        <w:rPr>
          <w:snapToGrid w:val="0"/>
          <w:sz w:val="24"/>
          <w:szCs w:val="24"/>
        </w:rPr>
        <w:t>Amendments of solicitation documents</w:t>
      </w:r>
    </w:p>
    <w:p w:rsidR="008459CE" w:rsidRPr="001A18F9" w:rsidRDefault="008459CE">
      <w:pPr>
        <w:rPr>
          <w:snapToGrid w:val="0"/>
          <w:sz w:val="24"/>
          <w:szCs w:val="24"/>
        </w:rPr>
      </w:pPr>
    </w:p>
    <w:p w:rsidR="008459CE" w:rsidRPr="001A18F9" w:rsidRDefault="008459CE" w:rsidP="000845D9">
      <w:pPr>
        <w:pStyle w:val="BodyTextIndent"/>
        <w:jc w:val="both"/>
        <w:rPr>
          <w:szCs w:val="24"/>
        </w:rPr>
      </w:pPr>
      <w:r w:rsidRPr="001A18F9">
        <w:rPr>
          <w:szCs w:val="24"/>
        </w:rPr>
        <w:t>At any time prior to the deadline for submission of Proposals, the procuring UNDP entity may, for any reason, whether at its own initiative or in response to a clarification requested by a prospective Offeror, modify the Solicitation Documents by amendment.</w:t>
      </w:r>
    </w:p>
    <w:p w:rsidR="008459CE" w:rsidRPr="001A18F9" w:rsidRDefault="008459CE" w:rsidP="000845D9">
      <w:pPr>
        <w:ind w:left="360"/>
        <w:jc w:val="both"/>
        <w:rPr>
          <w:snapToGrid w:val="0"/>
          <w:sz w:val="24"/>
          <w:szCs w:val="24"/>
        </w:rPr>
      </w:pPr>
    </w:p>
    <w:p w:rsidR="000845D9" w:rsidRPr="00C13793" w:rsidRDefault="000845D9" w:rsidP="000845D9">
      <w:pPr>
        <w:ind w:left="360"/>
        <w:jc w:val="both"/>
        <w:rPr>
          <w:snapToGrid w:val="0"/>
          <w:sz w:val="24"/>
          <w:szCs w:val="24"/>
        </w:rPr>
      </w:pPr>
      <w:r w:rsidRPr="001A18F9">
        <w:rPr>
          <w:snapToGrid w:val="0"/>
          <w:sz w:val="24"/>
          <w:szCs w:val="24"/>
        </w:rPr>
        <w:t xml:space="preserve">Any amendments will be posted on the </w:t>
      </w:r>
      <w:r w:rsidRPr="001A18F9">
        <w:rPr>
          <w:sz w:val="24"/>
          <w:szCs w:val="24"/>
        </w:rPr>
        <w:t xml:space="preserve">organization’s website at </w:t>
      </w:r>
      <w:hyperlink r:id="rId11" w:history="1">
        <w:r w:rsidRPr="001A18F9">
          <w:rPr>
            <w:rStyle w:val="Hyperlink"/>
            <w:sz w:val="24"/>
            <w:szCs w:val="24"/>
          </w:rPr>
          <w:t>www.</w:t>
        </w:r>
        <w:r w:rsidRPr="001A18F9">
          <w:rPr>
            <w:rStyle w:val="Hyperlink"/>
            <w:bCs/>
            <w:sz w:val="24"/>
            <w:szCs w:val="24"/>
          </w:rPr>
          <w:t>undp</w:t>
        </w:r>
        <w:r w:rsidRPr="001A18F9">
          <w:rPr>
            <w:rStyle w:val="Hyperlink"/>
            <w:sz w:val="24"/>
            <w:szCs w:val="24"/>
          </w:rPr>
          <w:t>.</w:t>
        </w:r>
        <w:r w:rsidRPr="001A18F9">
          <w:rPr>
            <w:rStyle w:val="Hyperlink"/>
            <w:bCs/>
            <w:sz w:val="24"/>
            <w:szCs w:val="24"/>
          </w:rPr>
          <w:t>org</w:t>
        </w:r>
        <w:r w:rsidRPr="001A18F9">
          <w:rPr>
            <w:rStyle w:val="Hyperlink"/>
            <w:sz w:val="24"/>
            <w:szCs w:val="24"/>
          </w:rPr>
          <w:t>.</w:t>
        </w:r>
        <w:r w:rsidRPr="001A18F9">
          <w:rPr>
            <w:rStyle w:val="Hyperlink"/>
            <w:bCs/>
            <w:sz w:val="24"/>
            <w:szCs w:val="24"/>
          </w:rPr>
          <w:t>mk</w:t>
        </w:r>
      </w:hyperlink>
      <w:r w:rsidRPr="001A18F9">
        <w:rPr>
          <w:snapToGrid w:val="0"/>
          <w:sz w:val="24"/>
          <w:szCs w:val="24"/>
        </w:rPr>
        <w:t>.</w:t>
      </w:r>
    </w:p>
    <w:p w:rsidR="008459CE" w:rsidRPr="00C13793" w:rsidRDefault="008459CE" w:rsidP="000845D9">
      <w:pPr>
        <w:ind w:left="360"/>
        <w:jc w:val="both"/>
        <w:rPr>
          <w:snapToGrid w:val="0"/>
          <w:sz w:val="24"/>
          <w:szCs w:val="24"/>
        </w:rPr>
      </w:pPr>
      <w:r w:rsidRPr="00C13793">
        <w:rPr>
          <w:snapToGrid w:val="0"/>
          <w:sz w:val="24"/>
          <w:szCs w:val="24"/>
        </w:rPr>
        <w:t xml:space="preserve">In order to afford prospective Offerors reasonable time in which to take the amendments into account in preparing their offers, the procuring UNDP entity may, at its discretion, extend the deadline for the submission of </w:t>
      </w:r>
      <w:r w:rsidR="00961EAB">
        <w:rPr>
          <w:snapToGrid w:val="0"/>
          <w:sz w:val="24"/>
          <w:szCs w:val="24"/>
        </w:rPr>
        <w:t>bids</w:t>
      </w:r>
      <w:r w:rsidRPr="00C13793">
        <w:rPr>
          <w:snapToGrid w:val="0"/>
          <w:sz w:val="24"/>
          <w:szCs w:val="24"/>
        </w:rPr>
        <w:t>.</w:t>
      </w:r>
    </w:p>
    <w:p w:rsidR="008459CE" w:rsidRPr="00C13793" w:rsidRDefault="008459CE" w:rsidP="000845D9">
      <w:pPr>
        <w:jc w:val="both"/>
        <w:rPr>
          <w:snapToGrid w:val="0"/>
          <w:sz w:val="24"/>
          <w:szCs w:val="24"/>
        </w:rPr>
      </w:pPr>
    </w:p>
    <w:p w:rsidR="008459CE" w:rsidRPr="00C13793" w:rsidRDefault="00C13793" w:rsidP="001170F4">
      <w:pPr>
        <w:pStyle w:val="Heading1"/>
        <w:numPr>
          <w:ilvl w:val="0"/>
          <w:numId w:val="10"/>
        </w:numPr>
        <w:jc w:val="both"/>
        <w:rPr>
          <w:sz w:val="24"/>
          <w:szCs w:val="24"/>
        </w:rPr>
      </w:pPr>
      <w:r>
        <w:rPr>
          <w:sz w:val="24"/>
          <w:szCs w:val="24"/>
        </w:rPr>
        <w:br w:type="page"/>
      </w:r>
      <w:r w:rsidR="008459CE" w:rsidRPr="00C13793">
        <w:rPr>
          <w:sz w:val="24"/>
          <w:szCs w:val="24"/>
        </w:rPr>
        <w:lastRenderedPageBreak/>
        <w:t xml:space="preserve">Preparation </w:t>
      </w:r>
    </w:p>
    <w:p w:rsidR="008459CE" w:rsidRPr="00C13793" w:rsidRDefault="008459CE" w:rsidP="000845D9">
      <w:pPr>
        <w:jc w:val="both"/>
        <w:rPr>
          <w:snapToGrid w:val="0"/>
          <w:sz w:val="24"/>
          <w:szCs w:val="24"/>
        </w:rPr>
      </w:pPr>
    </w:p>
    <w:p w:rsidR="008459CE" w:rsidRPr="00C13793" w:rsidRDefault="008459CE" w:rsidP="001170F4">
      <w:pPr>
        <w:numPr>
          <w:ilvl w:val="0"/>
          <w:numId w:val="9"/>
        </w:numPr>
        <w:jc w:val="both"/>
        <w:rPr>
          <w:snapToGrid w:val="0"/>
          <w:sz w:val="24"/>
          <w:szCs w:val="24"/>
        </w:rPr>
      </w:pPr>
      <w:r w:rsidRPr="00C13793">
        <w:rPr>
          <w:snapToGrid w:val="0"/>
          <w:sz w:val="24"/>
          <w:szCs w:val="24"/>
        </w:rPr>
        <w:t xml:space="preserve">Language </w:t>
      </w:r>
    </w:p>
    <w:p w:rsidR="008459CE" w:rsidRPr="00C13793" w:rsidRDefault="008459CE" w:rsidP="000845D9">
      <w:pPr>
        <w:jc w:val="both"/>
        <w:rPr>
          <w:snapToGrid w:val="0"/>
          <w:sz w:val="24"/>
          <w:szCs w:val="24"/>
        </w:rPr>
      </w:pPr>
    </w:p>
    <w:p w:rsidR="008459CE" w:rsidRPr="00C13793" w:rsidRDefault="008459CE" w:rsidP="000845D9">
      <w:pPr>
        <w:pStyle w:val="BodyTextIndent"/>
        <w:jc w:val="both"/>
        <w:rPr>
          <w:szCs w:val="24"/>
        </w:rPr>
      </w:pPr>
      <w:r w:rsidRPr="001A18F9">
        <w:rPr>
          <w:szCs w:val="24"/>
        </w:rPr>
        <w:t xml:space="preserve">The </w:t>
      </w:r>
      <w:r w:rsidR="00961EAB">
        <w:rPr>
          <w:szCs w:val="24"/>
        </w:rPr>
        <w:t>bids</w:t>
      </w:r>
      <w:r w:rsidRPr="001A18F9">
        <w:rPr>
          <w:szCs w:val="24"/>
        </w:rPr>
        <w:t xml:space="preserve"> prepared by the Offeror and all correspondence and documents relating to the </w:t>
      </w:r>
      <w:r w:rsidR="00961EAB">
        <w:rPr>
          <w:szCs w:val="24"/>
        </w:rPr>
        <w:t>Bids</w:t>
      </w:r>
      <w:r w:rsidRPr="001A18F9">
        <w:rPr>
          <w:szCs w:val="24"/>
        </w:rPr>
        <w:t xml:space="preserve"> exchanged by the Offeror and the procuring UNDP entity shall be written in the English language. </w:t>
      </w:r>
      <w:r w:rsidR="000845D9" w:rsidRPr="001A18F9">
        <w:rPr>
          <w:szCs w:val="24"/>
        </w:rPr>
        <w:t xml:space="preserve">Any printed literature furnished by the Offeror may be written in another language so long as accompanied by an English translation of its pertinent passages in which case, for purposes of interpretation of the </w:t>
      </w:r>
      <w:r w:rsidR="00381C76">
        <w:rPr>
          <w:szCs w:val="24"/>
        </w:rPr>
        <w:t>bid</w:t>
      </w:r>
      <w:r w:rsidR="000845D9" w:rsidRPr="001A18F9">
        <w:rPr>
          <w:szCs w:val="24"/>
        </w:rPr>
        <w:t>, the English translation shall govern.</w:t>
      </w:r>
    </w:p>
    <w:p w:rsidR="008459CE" w:rsidRPr="00C13793" w:rsidRDefault="008459CE" w:rsidP="000845D9">
      <w:pPr>
        <w:jc w:val="both"/>
        <w:rPr>
          <w:snapToGrid w:val="0"/>
          <w:sz w:val="24"/>
          <w:szCs w:val="24"/>
        </w:rPr>
      </w:pPr>
    </w:p>
    <w:p w:rsidR="008459CE" w:rsidRPr="00C13793" w:rsidRDefault="008459CE" w:rsidP="001170F4">
      <w:pPr>
        <w:numPr>
          <w:ilvl w:val="0"/>
          <w:numId w:val="9"/>
        </w:numPr>
        <w:jc w:val="both"/>
        <w:rPr>
          <w:snapToGrid w:val="0"/>
          <w:sz w:val="24"/>
          <w:szCs w:val="24"/>
        </w:rPr>
      </w:pPr>
      <w:r w:rsidRPr="00C13793">
        <w:rPr>
          <w:snapToGrid w:val="0"/>
          <w:sz w:val="24"/>
          <w:szCs w:val="24"/>
        </w:rPr>
        <w:t xml:space="preserve">Documents comprising the </w:t>
      </w:r>
      <w:r w:rsidR="00381C76">
        <w:rPr>
          <w:snapToGrid w:val="0"/>
          <w:sz w:val="24"/>
          <w:szCs w:val="24"/>
        </w:rPr>
        <w:t>bid</w:t>
      </w:r>
    </w:p>
    <w:p w:rsidR="008459CE" w:rsidRPr="00C13793" w:rsidRDefault="008459CE" w:rsidP="000845D9">
      <w:pPr>
        <w:jc w:val="both"/>
        <w:rPr>
          <w:snapToGrid w:val="0"/>
          <w:sz w:val="24"/>
          <w:szCs w:val="24"/>
        </w:rPr>
      </w:pPr>
    </w:p>
    <w:p w:rsidR="008459CE" w:rsidRPr="00C13793" w:rsidRDefault="008459CE" w:rsidP="000845D9">
      <w:pPr>
        <w:pStyle w:val="BodyTextIndent"/>
        <w:jc w:val="both"/>
        <w:rPr>
          <w:szCs w:val="24"/>
        </w:rPr>
      </w:pPr>
      <w:r w:rsidRPr="00C13793">
        <w:rPr>
          <w:szCs w:val="24"/>
        </w:rPr>
        <w:t xml:space="preserve">The </w:t>
      </w:r>
      <w:r w:rsidR="00381C76">
        <w:rPr>
          <w:szCs w:val="24"/>
        </w:rPr>
        <w:t>bid</w:t>
      </w:r>
      <w:r w:rsidRPr="00C13793">
        <w:rPr>
          <w:szCs w:val="24"/>
        </w:rPr>
        <w:t xml:space="preserve"> shall comprise the following components:</w:t>
      </w:r>
    </w:p>
    <w:p w:rsidR="008459CE" w:rsidRPr="00C13793" w:rsidRDefault="008459CE" w:rsidP="000845D9">
      <w:pPr>
        <w:jc w:val="both"/>
        <w:rPr>
          <w:snapToGrid w:val="0"/>
          <w:sz w:val="24"/>
          <w:szCs w:val="24"/>
        </w:rPr>
      </w:pPr>
    </w:p>
    <w:p w:rsidR="008459CE" w:rsidRPr="00C13793" w:rsidRDefault="008459CE" w:rsidP="001170F4">
      <w:pPr>
        <w:numPr>
          <w:ilvl w:val="0"/>
          <w:numId w:val="11"/>
        </w:numPr>
        <w:jc w:val="both"/>
        <w:rPr>
          <w:snapToGrid w:val="0"/>
          <w:sz w:val="24"/>
          <w:szCs w:val="24"/>
        </w:rPr>
      </w:pPr>
      <w:r w:rsidRPr="00C13793">
        <w:rPr>
          <w:snapToGrid w:val="0"/>
          <w:sz w:val="24"/>
          <w:szCs w:val="24"/>
        </w:rPr>
        <w:t>Proposal submission form;</w:t>
      </w:r>
    </w:p>
    <w:p w:rsidR="008459CE" w:rsidRPr="00C13793" w:rsidRDefault="008459CE" w:rsidP="000845D9">
      <w:pPr>
        <w:jc w:val="both"/>
        <w:rPr>
          <w:snapToGrid w:val="0"/>
          <w:sz w:val="24"/>
          <w:szCs w:val="24"/>
        </w:rPr>
      </w:pPr>
    </w:p>
    <w:p w:rsidR="008459CE" w:rsidRPr="00C13793" w:rsidRDefault="008459CE" w:rsidP="001170F4">
      <w:pPr>
        <w:numPr>
          <w:ilvl w:val="0"/>
          <w:numId w:val="11"/>
        </w:numPr>
        <w:jc w:val="both"/>
        <w:rPr>
          <w:snapToGrid w:val="0"/>
          <w:sz w:val="24"/>
          <w:szCs w:val="24"/>
        </w:rPr>
      </w:pPr>
      <w:r w:rsidRPr="00C13793">
        <w:rPr>
          <w:snapToGrid w:val="0"/>
          <w:sz w:val="24"/>
          <w:szCs w:val="24"/>
        </w:rPr>
        <w:t>Operational and technical part of the Proposal, including documentation to demonstrate that the Offeror meets all requirements;</w:t>
      </w:r>
    </w:p>
    <w:p w:rsidR="008459CE" w:rsidRPr="00C13793" w:rsidRDefault="008459CE" w:rsidP="000845D9">
      <w:pPr>
        <w:jc w:val="both"/>
        <w:rPr>
          <w:snapToGrid w:val="0"/>
          <w:sz w:val="24"/>
          <w:szCs w:val="24"/>
        </w:rPr>
      </w:pPr>
    </w:p>
    <w:p w:rsidR="008459CE" w:rsidRPr="00C13793" w:rsidRDefault="008459CE" w:rsidP="001170F4">
      <w:pPr>
        <w:numPr>
          <w:ilvl w:val="0"/>
          <w:numId w:val="11"/>
        </w:numPr>
        <w:jc w:val="both"/>
        <w:rPr>
          <w:snapToGrid w:val="0"/>
          <w:sz w:val="24"/>
          <w:szCs w:val="24"/>
        </w:rPr>
      </w:pPr>
      <w:r w:rsidRPr="00C13793">
        <w:rPr>
          <w:snapToGrid w:val="0"/>
          <w:sz w:val="24"/>
          <w:szCs w:val="24"/>
        </w:rPr>
        <w:t xml:space="preserve">Price </w:t>
      </w:r>
      <w:proofErr w:type="gramStart"/>
      <w:r w:rsidRPr="00C13793">
        <w:rPr>
          <w:snapToGrid w:val="0"/>
          <w:sz w:val="24"/>
          <w:szCs w:val="24"/>
        </w:rPr>
        <w:t>schedule,</w:t>
      </w:r>
      <w:proofErr w:type="gramEnd"/>
      <w:r w:rsidRPr="00C13793">
        <w:rPr>
          <w:snapToGrid w:val="0"/>
          <w:sz w:val="24"/>
          <w:szCs w:val="24"/>
        </w:rPr>
        <w:t xml:space="preserve"> completed in </w:t>
      </w:r>
      <w:r w:rsidR="001A18F9">
        <w:rPr>
          <w:snapToGrid w:val="0"/>
          <w:sz w:val="24"/>
          <w:szCs w:val="24"/>
        </w:rPr>
        <w:t>accordance with clauses 8 and 9.</w:t>
      </w:r>
    </w:p>
    <w:p w:rsidR="008459CE" w:rsidRPr="00C13793" w:rsidRDefault="008459CE" w:rsidP="000845D9">
      <w:pPr>
        <w:jc w:val="both"/>
        <w:rPr>
          <w:snapToGrid w:val="0"/>
          <w:sz w:val="24"/>
          <w:szCs w:val="24"/>
        </w:rPr>
      </w:pPr>
    </w:p>
    <w:p w:rsidR="008459CE" w:rsidRPr="00C13793" w:rsidRDefault="008459CE" w:rsidP="000845D9">
      <w:pPr>
        <w:jc w:val="both"/>
        <w:rPr>
          <w:snapToGrid w:val="0"/>
          <w:sz w:val="24"/>
          <w:szCs w:val="24"/>
        </w:rPr>
      </w:pPr>
    </w:p>
    <w:p w:rsidR="00B853AF" w:rsidRPr="00C13793" w:rsidRDefault="00B853AF" w:rsidP="001170F4">
      <w:pPr>
        <w:numPr>
          <w:ilvl w:val="0"/>
          <w:numId w:val="9"/>
        </w:numPr>
        <w:jc w:val="both"/>
        <w:rPr>
          <w:snapToGrid w:val="0"/>
          <w:sz w:val="24"/>
          <w:szCs w:val="24"/>
        </w:rPr>
      </w:pPr>
      <w:r w:rsidRPr="00C13793">
        <w:rPr>
          <w:snapToGrid w:val="0"/>
          <w:sz w:val="24"/>
          <w:szCs w:val="24"/>
        </w:rPr>
        <w:t>Export License</w:t>
      </w:r>
    </w:p>
    <w:p w:rsidR="00B853AF" w:rsidRPr="00C13793" w:rsidRDefault="00B853AF" w:rsidP="000845D9">
      <w:pPr>
        <w:jc w:val="both"/>
        <w:rPr>
          <w:iCs/>
          <w:sz w:val="24"/>
          <w:szCs w:val="24"/>
        </w:rPr>
      </w:pPr>
    </w:p>
    <w:p w:rsidR="00B853AF" w:rsidRPr="00C13793" w:rsidRDefault="004D06AE" w:rsidP="004D06AE">
      <w:pPr>
        <w:pStyle w:val="ListParagraph"/>
        <w:jc w:val="both"/>
        <w:rPr>
          <w:iCs/>
          <w:sz w:val="24"/>
          <w:szCs w:val="24"/>
          <w:lang w:val="en-US"/>
        </w:rPr>
      </w:pPr>
      <w:r w:rsidRPr="001A18F9">
        <w:rPr>
          <w:iCs/>
          <w:sz w:val="24"/>
          <w:szCs w:val="24"/>
          <w:lang w:val="en-US"/>
        </w:rPr>
        <w:t>N/A</w:t>
      </w:r>
    </w:p>
    <w:p w:rsidR="00B853AF" w:rsidRPr="00C13793" w:rsidRDefault="00B853AF" w:rsidP="000845D9">
      <w:pPr>
        <w:jc w:val="both"/>
        <w:rPr>
          <w:sz w:val="24"/>
          <w:szCs w:val="24"/>
        </w:rPr>
      </w:pPr>
    </w:p>
    <w:p w:rsidR="008459CE" w:rsidRPr="00C13793" w:rsidRDefault="008459CE" w:rsidP="001170F4">
      <w:pPr>
        <w:numPr>
          <w:ilvl w:val="0"/>
          <w:numId w:val="9"/>
        </w:numPr>
        <w:jc w:val="both"/>
        <w:rPr>
          <w:snapToGrid w:val="0"/>
          <w:sz w:val="24"/>
          <w:szCs w:val="24"/>
        </w:rPr>
      </w:pPr>
      <w:r w:rsidRPr="00C13793">
        <w:rPr>
          <w:snapToGrid w:val="0"/>
          <w:sz w:val="24"/>
          <w:szCs w:val="24"/>
        </w:rPr>
        <w:t>Proposal form</w:t>
      </w:r>
    </w:p>
    <w:p w:rsidR="008459CE" w:rsidRPr="00C13793" w:rsidRDefault="008459CE" w:rsidP="000845D9">
      <w:pPr>
        <w:jc w:val="both"/>
        <w:rPr>
          <w:snapToGrid w:val="0"/>
          <w:sz w:val="24"/>
          <w:szCs w:val="24"/>
        </w:rPr>
      </w:pPr>
    </w:p>
    <w:p w:rsidR="008459CE" w:rsidRPr="00C13793" w:rsidRDefault="008459CE" w:rsidP="00C13793">
      <w:pPr>
        <w:pStyle w:val="BodyText"/>
        <w:ind w:left="360"/>
        <w:rPr>
          <w:szCs w:val="24"/>
        </w:rPr>
      </w:pPr>
      <w:r w:rsidRPr="00C13793">
        <w:rPr>
          <w:szCs w:val="24"/>
        </w:rPr>
        <w:t xml:space="preserve">The Offeror shall structure the operational and technical part of its </w:t>
      </w:r>
      <w:r w:rsidR="00381C76">
        <w:rPr>
          <w:szCs w:val="24"/>
        </w:rPr>
        <w:t>bid</w:t>
      </w:r>
      <w:r w:rsidRPr="00C13793">
        <w:rPr>
          <w:szCs w:val="24"/>
        </w:rPr>
        <w:t xml:space="preserve"> as follows:</w:t>
      </w:r>
    </w:p>
    <w:p w:rsidR="008459CE" w:rsidRPr="00C13793" w:rsidRDefault="008459CE" w:rsidP="000845D9">
      <w:pPr>
        <w:pStyle w:val="BodyText"/>
        <w:jc w:val="both"/>
        <w:rPr>
          <w:szCs w:val="24"/>
        </w:rPr>
      </w:pPr>
    </w:p>
    <w:p w:rsidR="008459CE" w:rsidRPr="00C13793" w:rsidRDefault="008459CE" w:rsidP="001170F4">
      <w:pPr>
        <w:numPr>
          <w:ilvl w:val="0"/>
          <w:numId w:val="12"/>
        </w:numPr>
        <w:jc w:val="both"/>
        <w:rPr>
          <w:snapToGrid w:val="0"/>
          <w:sz w:val="24"/>
          <w:szCs w:val="24"/>
        </w:rPr>
      </w:pPr>
      <w:r w:rsidRPr="00C13793">
        <w:rPr>
          <w:snapToGrid w:val="0"/>
          <w:sz w:val="24"/>
          <w:szCs w:val="24"/>
        </w:rPr>
        <w:t>Management plan</w:t>
      </w:r>
    </w:p>
    <w:p w:rsidR="008459CE" w:rsidRPr="00C13793" w:rsidRDefault="008459CE">
      <w:pPr>
        <w:rPr>
          <w:snapToGrid w:val="0"/>
          <w:sz w:val="24"/>
          <w:szCs w:val="24"/>
        </w:rPr>
      </w:pPr>
    </w:p>
    <w:p w:rsidR="008459CE" w:rsidRPr="00C13793" w:rsidRDefault="008459CE" w:rsidP="00C13793">
      <w:pPr>
        <w:ind w:left="360"/>
        <w:jc w:val="both"/>
        <w:rPr>
          <w:snapToGrid w:val="0"/>
          <w:sz w:val="24"/>
          <w:szCs w:val="24"/>
        </w:rPr>
      </w:pPr>
      <w:r w:rsidRPr="00C13793">
        <w:rPr>
          <w:snapToGrid w:val="0"/>
          <w:sz w:val="24"/>
          <w:szCs w:val="24"/>
        </w:rPr>
        <w:t>This section should provide corporate orientation to include the year and state/country of incorporation and a brief description of the Offeror’s present activities. It should focus on services related to the Proposal.</w:t>
      </w:r>
    </w:p>
    <w:p w:rsidR="008459CE" w:rsidRPr="00C13793" w:rsidRDefault="008459CE" w:rsidP="00C13793">
      <w:pPr>
        <w:ind w:left="360"/>
        <w:jc w:val="both"/>
        <w:rPr>
          <w:snapToGrid w:val="0"/>
          <w:sz w:val="24"/>
          <w:szCs w:val="24"/>
        </w:rPr>
      </w:pPr>
    </w:p>
    <w:p w:rsidR="008459CE" w:rsidRPr="00C13793" w:rsidRDefault="008459CE" w:rsidP="00C13793">
      <w:pPr>
        <w:ind w:left="360"/>
        <w:jc w:val="both"/>
        <w:rPr>
          <w:snapToGrid w:val="0"/>
          <w:sz w:val="24"/>
          <w:szCs w:val="24"/>
        </w:rPr>
      </w:pPr>
      <w:r w:rsidRPr="00C13793">
        <w:rPr>
          <w:snapToGrid w:val="0"/>
          <w:sz w:val="24"/>
          <w:szCs w:val="24"/>
        </w:rPr>
        <w:t xml:space="preserve">This section should also describe the organisational unit(s) that will become responsible for the contract, and the general management approach towards a project of this kind. </w:t>
      </w:r>
    </w:p>
    <w:p w:rsidR="008459CE" w:rsidRPr="00C13793" w:rsidRDefault="008459CE" w:rsidP="00C13793">
      <w:pPr>
        <w:jc w:val="both"/>
        <w:rPr>
          <w:snapToGrid w:val="0"/>
          <w:sz w:val="24"/>
          <w:szCs w:val="24"/>
        </w:rPr>
      </w:pPr>
    </w:p>
    <w:p w:rsidR="008459CE" w:rsidRPr="00C13793" w:rsidRDefault="008459CE" w:rsidP="001170F4">
      <w:pPr>
        <w:numPr>
          <w:ilvl w:val="0"/>
          <w:numId w:val="12"/>
        </w:numPr>
        <w:rPr>
          <w:snapToGrid w:val="0"/>
          <w:sz w:val="24"/>
          <w:szCs w:val="24"/>
        </w:rPr>
      </w:pPr>
      <w:r w:rsidRPr="00C13793">
        <w:rPr>
          <w:snapToGrid w:val="0"/>
          <w:sz w:val="24"/>
          <w:szCs w:val="24"/>
        </w:rPr>
        <w:t>Resource plan</w:t>
      </w:r>
    </w:p>
    <w:p w:rsidR="00381C76" w:rsidRPr="00C13793" w:rsidRDefault="008459CE" w:rsidP="00381C76">
      <w:pPr>
        <w:ind w:left="360"/>
        <w:jc w:val="both"/>
        <w:rPr>
          <w:snapToGrid w:val="0"/>
          <w:sz w:val="24"/>
          <w:szCs w:val="24"/>
        </w:rPr>
      </w:pPr>
      <w:r w:rsidRPr="00381C76">
        <w:rPr>
          <w:snapToGrid w:val="0"/>
          <w:sz w:val="24"/>
          <w:szCs w:val="24"/>
        </w:rPr>
        <w:t xml:space="preserve">This should fully explain the Offeror’s resources in terms of personnel and facilities necessary for the performance of this requirement. It should describe the </w:t>
      </w:r>
      <w:proofErr w:type="spellStart"/>
      <w:r w:rsidRPr="00381C76">
        <w:rPr>
          <w:snapToGrid w:val="0"/>
          <w:sz w:val="24"/>
          <w:szCs w:val="24"/>
        </w:rPr>
        <w:t>Offeror’s</w:t>
      </w:r>
      <w:proofErr w:type="spellEnd"/>
      <w:r w:rsidRPr="00381C76">
        <w:rPr>
          <w:snapToGrid w:val="0"/>
          <w:sz w:val="24"/>
          <w:szCs w:val="24"/>
        </w:rPr>
        <w:t xml:space="preserve"> current capabilities/facilities.</w:t>
      </w:r>
      <w:r w:rsidR="00381C76" w:rsidRPr="00381C76">
        <w:rPr>
          <w:snapToGrid w:val="0"/>
          <w:sz w:val="24"/>
          <w:szCs w:val="24"/>
        </w:rPr>
        <w:t xml:space="preserve"> </w:t>
      </w:r>
      <w:r w:rsidR="00381C76" w:rsidRPr="00C13793">
        <w:rPr>
          <w:snapToGrid w:val="0"/>
          <w:sz w:val="24"/>
          <w:szCs w:val="24"/>
        </w:rPr>
        <w:t xml:space="preserve">The </w:t>
      </w:r>
      <w:proofErr w:type="spellStart"/>
      <w:r w:rsidR="00381C76" w:rsidRPr="00C13793">
        <w:rPr>
          <w:snapToGrid w:val="0"/>
          <w:sz w:val="24"/>
          <w:szCs w:val="24"/>
        </w:rPr>
        <w:t>Offeror</w:t>
      </w:r>
      <w:proofErr w:type="spellEnd"/>
      <w:r w:rsidR="00381C76" w:rsidRPr="00C13793">
        <w:rPr>
          <w:snapToGrid w:val="0"/>
          <w:sz w:val="24"/>
          <w:szCs w:val="24"/>
        </w:rPr>
        <w:t xml:space="preserve"> should </w:t>
      </w:r>
      <w:r w:rsidR="00381C76">
        <w:rPr>
          <w:snapToGrid w:val="0"/>
          <w:sz w:val="24"/>
          <w:szCs w:val="24"/>
        </w:rPr>
        <w:t>include CVs of the key</w:t>
      </w:r>
      <w:r w:rsidR="00381C76" w:rsidRPr="00C13793">
        <w:rPr>
          <w:snapToGrid w:val="0"/>
          <w:sz w:val="24"/>
          <w:szCs w:val="24"/>
        </w:rPr>
        <w:t xml:space="preserve"> person(s) representing the </w:t>
      </w:r>
      <w:proofErr w:type="spellStart"/>
      <w:r w:rsidR="00381C76" w:rsidRPr="00C13793">
        <w:rPr>
          <w:snapToGrid w:val="0"/>
          <w:sz w:val="24"/>
          <w:szCs w:val="24"/>
        </w:rPr>
        <w:t>Offeror</w:t>
      </w:r>
      <w:proofErr w:type="spellEnd"/>
      <w:r w:rsidR="00381C76" w:rsidRPr="00C13793">
        <w:rPr>
          <w:snapToGrid w:val="0"/>
          <w:sz w:val="24"/>
          <w:szCs w:val="24"/>
        </w:rPr>
        <w:t xml:space="preserve"> in any future dealing with the procuring UNDP entity.</w:t>
      </w:r>
    </w:p>
    <w:p w:rsidR="008459CE" w:rsidRPr="00C13793" w:rsidRDefault="008459CE" w:rsidP="00C13793">
      <w:pPr>
        <w:pStyle w:val="BodyTextIndent"/>
        <w:jc w:val="both"/>
        <w:rPr>
          <w:szCs w:val="24"/>
        </w:rPr>
      </w:pPr>
    </w:p>
    <w:p w:rsidR="008459CE" w:rsidRPr="00C13793" w:rsidRDefault="008459CE">
      <w:pPr>
        <w:rPr>
          <w:snapToGrid w:val="0"/>
          <w:sz w:val="24"/>
          <w:szCs w:val="24"/>
        </w:rPr>
      </w:pPr>
    </w:p>
    <w:p w:rsidR="008459CE" w:rsidRPr="00381C76" w:rsidRDefault="00381C76" w:rsidP="001170F4">
      <w:pPr>
        <w:numPr>
          <w:ilvl w:val="0"/>
          <w:numId w:val="12"/>
        </w:numPr>
        <w:rPr>
          <w:snapToGrid w:val="0"/>
          <w:sz w:val="24"/>
          <w:szCs w:val="24"/>
        </w:rPr>
      </w:pPr>
      <w:r w:rsidRPr="00381C76">
        <w:rPr>
          <w:snapToGrid w:val="0"/>
          <w:sz w:val="24"/>
          <w:szCs w:val="24"/>
        </w:rPr>
        <w:t>Reference list</w:t>
      </w:r>
      <w:r>
        <w:rPr>
          <w:snapToGrid w:val="0"/>
          <w:sz w:val="24"/>
          <w:szCs w:val="24"/>
        </w:rPr>
        <w:t xml:space="preserve"> of similar services </w:t>
      </w:r>
      <w:r w:rsidRPr="00381C76">
        <w:rPr>
          <w:snapToGrid w:val="0"/>
          <w:sz w:val="24"/>
          <w:szCs w:val="24"/>
        </w:rPr>
        <w:t xml:space="preserve"> </w:t>
      </w:r>
    </w:p>
    <w:p w:rsidR="008459CE" w:rsidRPr="00C13793" w:rsidRDefault="008459CE" w:rsidP="00C13793">
      <w:pPr>
        <w:pStyle w:val="BodyTextIndent"/>
        <w:jc w:val="both"/>
        <w:rPr>
          <w:szCs w:val="24"/>
        </w:rPr>
      </w:pPr>
      <w:r w:rsidRPr="00C13793">
        <w:rPr>
          <w:szCs w:val="24"/>
        </w:rPr>
        <w:t xml:space="preserve">This section should demonstrate the </w:t>
      </w:r>
      <w:proofErr w:type="spellStart"/>
      <w:r w:rsidRPr="00C13793">
        <w:rPr>
          <w:szCs w:val="24"/>
        </w:rPr>
        <w:t>Offeror’s</w:t>
      </w:r>
      <w:proofErr w:type="spellEnd"/>
      <w:r w:rsidRPr="00C13793">
        <w:rPr>
          <w:szCs w:val="24"/>
        </w:rPr>
        <w:t xml:space="preserve"> </w:t>
      </w:r>
      <w:r w:rsidR="00381C76">
        <w:rPr>
          <w:szCs w:val="24"/>
        </w:rPr>
        <w:t>previous experience providing similar services including dates, contracting authority, and main areas of service</w:t>
      </w:r>
      <w:r w:rsidRPr="00C13793">
        <w:rPr>
          <w:szCs w:val="24"/>
        </w:rPr>
        <w:t>.</w:t>
      </w:r>
    </w:p>
    <w:p w:rsidR="008459CE" w:rsidRPr="00C13793" w:rsidRDefault="008459CE" w:rsidP="00C13793">
      <w:pPr>
        <w:ind w:left="360"/>
        <w:jc w:val="both"/>
        <w:rPr>
          <w:snapToGrid w:val="0"/>
          <w:sz w:val="24"/>
          <w:szCs w:val="24"/>
        </w:rPr>
      </w:pPr>
    </w:p>
    <w:p w:rsidR="008459CE" w:rsidRPr="00C13793" w:rsidRDefault="00381C76" w:rsidP="001170F4">
      <w:pPr>
        <w:numPr>
          <w:ilvl w:val="0"/>
          <w:numId w:val="9"/>
        </w:numPr>
        <w:rPr>
          <w:snapToGrid w:val="0"/>
          <w:sz w:val="24"/>
          <w:szCs w:val="24"/>
        </w:rPr>
      </w:pPr>
      <w:r>
        <w:rPr>
          <w:snapToGrid w:val="0"/>
          <w:sz w:val="24"/>
          <w:szCs w:val="24"/>
        </w:rPr>
        <w:t>P</w:t>
      </w:r>
      <w:r w:rsidR="008459CE" w:rsidRPr="00C13793">
        <w:rPr>
          <w:snapToGrid w:val="0"/>
          <w:sz w:val="24"/>
          <w:szCs w:val="24"/>
        </w:rPr>
        <w:t>rices</w:t>
      </w:r>
    </w:p>
    <w:p w:rsidR="008459CE" w:rsidRPr="00C13793" w:rsidRDefault="008459CE">
      <w:pPr>
        <w:rPr>
          <w:snapToGrid w:val="0"/>
          <w:sz w:val="24"/>
          <w:szCs w:val="24"/>
        </w:rPr>
      </w:pPr>
    </w:p>
    <w:p w:rsidR="008459CE" w:rsidRPr="00C13793" w:rsidRDefault="008459CE" w:rsidP="00C13793">
      <w:pPr>
        <w:pStyle w:val="BodyTextIndent"/>
        <w:jc w:val="both"/>
        <w:rPr>
          <w:szCs w:val="24"/>
        </w:rPr>
      </w:pPr>
      <w:r w:rsidRPr="00C13793">
        <w:rPr>
          <w:szCs w:val="24"/>
        </w:rPr>
        <w:t>The Offeror shall indicate on an appropriate Price Schedule, an example of which is contained in these Solicitation Documents, the prices of services it proposes to supply under the contract.</w:t>
      </w:r>
    </w:p>
    <w:p w:rsidR="008459CE" w:rsidRPr="00C13793" w:rsidRDefault="008459CE">
      <w:pPr>
        <w:rPr>
          <w:snapToGrid w:val="0"/>
          <w:sz w:val="24"/>
          <w:szCs w:val="24"/>
        </w:rPr>
      </w:pPr>
    </w:p>
    <w:p w:rsidR="008459CE" w:rsidRPr="00C13793" w:rsidRDefault="00381C76" w:rsidP="001170F4">
      <w:pPr>
        <w:numPr>
          <w:ilvl w:val="0"/>
          <w:numId w:val="9"/>
        </w:numPr>
        <w:rPr>
          <w:snapToGrid w:val="0"/>
          <w:sz w:val="24"/>
          <w:szCs w:val="24"/>
        </w:rPr>
      </w:pPr>
      <w:r>
        <w:rPr>
          <w:snapToGrid w:val="0"/>
          <w:sz w:val="24"/>
          <w:szCs w:val="24"/>
        </w:rPr>
        <w:t>C</w:t>
      </w:r>
      <w:r w:rsidR="008459CE" w:rsidRPr="00C13793">
        <w:rPr>
          <w:snapToGrid w:val="0"/>
          <w:sz w:val="24"/>
          <w:szCs w:val="24"/>
        </w:rPr>
        <w:t>urrencies</w:t>
      </w:r>
    </w:p>
    <w:p w:rsidR="008459CE" w:rsidRPr="00C13793" w:rsidRDefault="008459CE">
      <w:pPr>
        <w:rPr>
          <w:snapToGrid w:val="0"/>
          <w:sz w:val="24"/>
          <w:szCs w:val="24"/>
        </w:rPr>
      </w:pPr>
    </w:p>
    <w:p w:rsidR="008459CE" w:rsidRPr="00C13793" w:rsidRDefault="008459CE" w:rsidP="00C13793">
      <w:pPr>
        <w:pStyle w:val="BodyTextIndent"/>
        <w:jc w:val="both"/>
        <w:rPr>
          <w:szCs w:val="24"/>
        </w:rPr>
      </w:pPr>
      <w:r w:rsidRPr="001A18F9">
        <w:rPr>
          <w:szCs w:val="24"/>
        </w:rPr>
        <w:t>All price</w:t>
      </w:r>
      <w:r w:rsidR="00666B45" w:rsidRPr="001A18F9">
        <w:rPr>
          <w:szCs w:val="24"/>
        </w:rPr>
        <w:t>s shall be quoted in US dollars or any other convertible currency. For the purposes of evaluation all quotations will be converted into $US using the appropriate UN exchange rate.</w:t>
      </w:r>
    </w:p>
    <w:p w:rsidR="008459CE" w:rsidRPr="00C13793" w:rsidRDefault="008459CE">
      <w:pPr>
        <w:rPr>
          <w:snapToGrid w:val="0"/>
          <w:sz w:val="24"/>
          <w:szCs w:val="24"/>
        </w:rPr>
      </w:pPr>
    </w:p>
    <w:p w:rsidR="008459CE" w:rsidRPr="00C13793" w:rsidRDefault="008459CE" w:rsidP="001170F4">
      <w:pPr>
        <w:numPr>
          <w:ilvl w:val="0"/>
          <w:numId w:val="9"/>
        </w:numPr>
        <w:rPr>
          <w:snapToGrid w:val="0"/>
          <w:sz w:val="24"/>
          <w:szCs w:val="24"/>
        </w:rPr>
      </w:pPr>
      <w:r w:rsidRPr="00C13793">
        <w:rPr>
          <w:snapToGrid w:val="0"/>
          <w:sz w:val="24"/>
          <w:szCs w:val="24"/>
        </w:rPr>
        <w:t xml:space="preserve">Period of validity of </w:t>
      </w:r>
    </w:p>
    <w:p w:rsidR="008459CE" w:rsidRPr="00C13793" w:rsidRDefault="008459CE">
      <w:pPr>
        <w:rPr>
          <w:snapToGrid w:val="0"/>
          <w:sz w:val="24"/>
          <w:szCs w:val="24"/>
        </w:rPr>
      </w:pPr>
    </w:p>
    <w:p w:rsidR="008459CE" w:rsidRPr="00C13793" w:rsidRDefault="00381C76" w:rsidP="00C13793">
      <w:pPr>
        <w:pStyle w:val="BodyTextIndent"/>
        <w:jc w:val="both"/>
        <w:rPr>
          <w:szCs w:val="24"/>
        </w:rPr>
      </w:pPr>
      <w:r>
        <w:rPr>
          <w:szCs w:val="24"/>
        </w:rPr>
        <w:t>Bids</w:t>
      </w:r>
      <w:r w:rsidR="008459CE" w:rsidRPr="00C13793">
        <w:rPr>
          <w:szCs w:val="24"/>
        </w:rPr>
        <w:t xml:space="preserve"> shall remain valid for sixty (60) days after the date of Proposal submission prescribed by the procuring UNDP entity, pursuant to the deadline clause. A Proposal valid for a shorter period may be rejected by the procuring UNDP entity on the grounds that it is non-responsive.</w:t>
      </w:r>
    </w:p>
    <w:p w:rsidR="008459CE" w:rsidRPr="00C13793" w:rsidRDefault="008459CE" w:rsidP="00C13793">
      <w:pPr>
        <w:ind w:left="360"/>
        <w:jc w:val="both"/>
        <w:rPr>
          <w:snapToGrid w:val="0"/>
          <w:sz w:val="24"/>
          <w:szCs w:val="24"/>
        </w:rPr>
      </w:pPr>
    </w:p>
    <w:p w:rsidR="008459CE" w:rsidRPr="00C13793" w:rsidRDefault="008459CE" w:rsidP="00C13793">
      <w:pPr>
        <w:pStyle w:val="BodyTextIndent"/>
        <w:jc w:val="both"/>
        <w:rPr>
          <w:szCs w:val="24"/>
        </w:rPr>
      </w:pPr>
      <w:r w:rsidRPr="00C13793">
        <w:rPr>
          <w:szCs w:val="24"/>
        </w:rPr>
        <w:t>In exceptional circumstances, the procuring UNDP entity may solicit the Offeror’s consent to an extension of the period of validity. The request and the responses thereto shall be made in writing. An Offeror granting the request will not be required nor permitted to modify its Proposal.</w:t>
      </w:r>
    </w:p>
    <w:p w:rsidR="008459CE" w:rsidRPr="00C13793" w:rsidRDefault="008459CE">
      <w:pPr>
        <w:rPr>
          <w:snapToGrid w:val="0"/>
          <w:sz w:val="24"/>
          <w:szCs w:val="24"/>
        </w:rPr>
      </w:pPr>
    </w:p>
    <w:p w:rsidR="008459CE" w:rsidRPr="00C13793" w:rsidRDefault="008459CE" w:rsidP="001170F4">
      <w:pPr>
        <w:numPr>
          <w:ilvl w:val="0"/>
          <w:numId w:val="9"/>
        </w:numPr>
        <w:rPr>
          <w:snapToGrid w:val="0"/>
          <w:sz w:val="24"/>
          <w:szCs w:val="24"/>
        </w:rPr>
      </w:pPr>
      <w:r w:rsidRPr="00C13793">
        <w:rPr>
          <w:snapToGrid w:val="0"/>
          <w:sz w:val="24"/>
          <w:szCs w:val="24"/>
        </w:rPr>
        <w:t>Format and signing of proposals</w:t>
      </w:r>
    </w:p>
    <w:p w:rsidR="008459CE" w:rsidRPr="00C13793" w:rsidRDefault="008459CE">
      <w:pPr>
        <w:rPr>
          <w:snapToGrid w:val="0"/>
          <w:sz w:val="24"/>
          <w:szCs w:val="24"/>
        </w:rPr>
      </w:pPr>
    </w:p>
    <w:p w:rsidR="008459CE" w:rsidRPr="00C13793" w:rsidRDefault="008459CE" w:rsidP="00C13793">
      <w:pPr>
        <w:ind w:left="360"/>
        <w:jc w:val="both"/>
        <w:rPr>
          <w:snapToGrid w:val="0"/>
          <w:sz w:val="24"/>
          <w:szCs w:val="24"/>
        </w:rPr>
      </w:pPr>
      <w:r w:rsidRPr="00C13793">
        <w:rPr>
          <w:snapToGrid w:val="0"/>
          <w:sz w:val="24"/>
          <w:szCs w:val="24"/>
        </w:rPr>
        <w:t xml:space="preserve">The Offeror shall prepare two copies of the </w:t>
      </w:r>
      <w:r w:rsidR="00381C76">
        <w:rPr>
          <w:snapToGrid w:val="0"/>
          <w:sz w:val="24"/>
          <w:szCs w:val="24"/>
        </w:rPr>
        <w:t>bid</w:t>
      </w:r>
      <w:r w:rsidRPr="00C13793">
        <w:rPr>
          <w:snapToGrid w:val="0"/>
          <w:sz w:val="24"/>
          <w:szCs w:val="24"/>
        </w:rPr>
        <w:t>, clearly marking each “Original” and “Copy” as appropriate. In the event of any discrepancy between them, the original shall govern.</w:t>
      </w:r>
    </w:p>
    <w:p w:rsidR="00116E5A" w:rsidRPr="00C13793" w:rsidRDefault="00116E5A" w:rsidP="00C13793">
      <w:pPr>
        <w:ind w:left="360"/>
        <w:jc w:val="both"/>
        <w:rPr>
          <w:snapToGrid w:val="0"/>
          <w:sz w:val="24"/>
          <w:szCs w:val="24"/>
        </w:rPr>
      </w:pPr>
    </w:p>
    <w:p w:rsidR="008459CE" w:rsidRPr="00C13793" w:rsidRDefault="008459CE" w:rsidP="00C13793">
      <w:pPr>
        <w:ind w:left="360"/>
        <w:jc w:val="both"/>
        <w:rPr>
          <w:snapToGrid w:val="0"/>
          <w:sz w:val="24"/>
          <w:szCs w:val="24"/>
        </w:rPr>
      </w:pPr>
      <w:r w:rsidRPr="00C13793">
        <w:rPr>
          <w:snapToGrid w:val="0"/>
          <w:sz w:val="24"/>
          <w:szCs w:val="24"/>
        </w:rPr>
        <w:t xml:space="preserve">The two copies shall be typed or written in indelible ink and shall be signed by the Offeror or a person or persons duly authorised to bind the Offeror to the contract. The latter authorisation shall be indicated by written power-of-attorney accompanying the </w:t>
      </w:r>
      <w:r w:rsidR="00381C76">
        <w:rPr>
          <w:snapToGrid w:val="0"/>
          <w:sz w:val="24"/>
          <w:szCs w:val="24"/>
        </w:rPr>
        <w:t>offer</w:t>
      </w:r>
      <w:r w:rsidRPr="00C13793">
        <w:rPr>
          <w:snapToGrid w:val="0"/>
          <w:sz w:val="24"/>
          <w:szCs w:val="24"/>
        </w:rPr>
        <w:t>.</w:t>
      </w:r>
    </w:p>
    <w:p w:rsidR="008459CE" w:rsidRPr="00C13793" w:rsidRDefault="008459CE" w:rsidP="00C13793">
      <w:pPr>
        <w:ind w:left="360"/>
        <w:jc w:val="both"/>
        <w:rPr>
          <w:snapToGrid w:val="0"/>
          <w:sz w:val="24"/>
          <w:szCs w:val="24"/>
        </w:rPr>
      </w:pPr>
    </w:p>
    <w:p w:rsidR="008459CE" w:rsidRPr="00C13793" w:rsidRDefault="008459CE" w:rsidP="00C13793">
      <w:pPr>
        <w:ind w:left="360"/>
        <w:jc w:val="both"/>
        <w:rPr>
          <w:snapToGrid w:val="0"/>
          <w:sz w:val="24"/>
          <w:szCs w:val="24"/>
        </w:rPr>
      </w:pPr>
      <w:r w:rsidRPr="00C13793">
        <w:rPr>
          <w:snapToGrid w:val="0"/>
          <w:sz w:val="24"/>
          <w:szCs w:val="24"/>
        </w:rPr>
        <w:t>A</w:t>
      </w:r>
      <w:r w:rsidR="00381C76">
        <w:rPr>
          <w:snapToGrid w:val="0"/>
          <w:sz w:val="24"/>
          <w:szCs w:val="24"/>
        </w:rPr>
        <w:t xml:space="preserve"> bid</w:t>
      </w:r>
      <w:r w:rsidRPr="00C13793">
        <w:rPr>
          <w:snapToGrid w:val="0"/>
          <w:sz w:val="24"/>
          <w:szCs w:val="24"/>
        </w:rPr>
        <w:t xml:space="preserve"> shall contain no interlineations, erasures, or overwriting except, as necessary to correct errors made by the Offeror, in which case such corrections shall be initialled by the person or persons signing the </w:t>
      </w:r>
      <w:r w:rsidR="00381C76">
        <w:rPr>
          <w:snapToGrid w:val="0"/>
          <w:sz w:val="24"/>
          <w:szCs w:val="24"/>
        </w:rPr>
        <w:t>bid</w:t>
      </w:r>
      <w:r w:rsidRPr="00C13793">
        <w:rPr>
          <w:snapToGrid w:val="0"/>
          <w:sz w:val="24"/>
          <w:szCs w:val="24"/>
        </w:rPr>
        <w:t>.</w:t>
      </w:r>
    </w:p>
    <w:p w:rsidR="008459CE" w:rsidRPr="00C13793" w:rsidRDefault="008459CE" w:rsidP="00C13793">
      <w:pPr>
        <w:jc w:val="both"/>
        <w:rPr>
          <w:sz w:val="24"/>
          <w:szCs w:val="24"/>
        </w:rPr>
      </w:pPr>
    </w:p>
    <w:p w:rsidR="008459CE" w:rsidRPr="00C13793" w:rsidRDefault="008459CE" w:rsidP="001170F4">
      <w:pPr>
        <w:numPr>
          <w:ilvl w:val="0"/>
          <w:numId w:val="9"/>
        </w:numPr>
        <w:jc w:val="both"/>
        <w:rPr>
          <w:snapToGrid w:val="0"/>
          <w:sz w:val="24"/>
          <w:szCs w:val="24"/>
        </w:rPr>
      </w:pPr>
      <w:r w:rsidRPr="00C13793">
        <w:rPr>
          <w:snapToGrid w:val="0"/>
          <w:sz w:val="24"/>
          <w:szCs w:val="24"/>
        </w:rPr>
        <w:t>Payment</w:t>
      </w:r>
    </w:p>
    <w:p w:rsidR="008459CE" w:rsidRPr="00C13793" w:rsidRDefault="008459CE" w:rsidP="00C13793">
      <w:pPr>
        <w:jc w:val="both"/>
        <w:rPr>
          <w:snapToGrid w:val="0"/>
          <w:sz w:val="24"/>
          <w:szCs w:val="24"/>
        </w:rPr>
      </w:pPr>
    </w:p>
    <w:p w:rsidR="008459CE" w:rsidRPr="00C13793" w:rsidRDefault="008459CE" w:rsidP="00C13793">
      <w:pPr>
        <w:ind w:left="360"/>
        <w:jc w:val="both"/>
        <w:rPr>
          <w:snapToGrid w:val="0"/>
          <w:sz w:val="24"/>
          <w:szCs w:val="24"/>
        </w:rPr>
      </w:pPr>
      <w:r w:rsidRPr="00C13793">
        <w:rPr>
          <w:snapToGrid w:val="0"/>
          <w:sz w:val="24"/>
          <w:szCs w:val="24"/>
        </w:rPr>
        <w:t>UNDP shall effect payments to the Contractor after acceptance by UNDP of the invoices submitted by the contractor, upon achievement of the corresponding milestones</w:t>
      </w:r>
      <w:r w:rsidR="001F75D4" w:rsidRPr="00C13793">
        <w:rPr>
          <w:snapToGrid w:val="0"/>
          <w:sz w:val="24"/>
          <w:szCs w:val="24"/>
        </w:rPr>
        <w:t xml:space="preserve"> as detailed in the attached Terms of Reference</w:t>
      </w:r>
      <w:r w:rsidRPr="00C13793">
        <w:rPr>
          <w:snapToGrid w:val="0"/>
          <w:sz w:val="24"/>
          <w:szCs w:val="24"/>
        </w:rPr>
        <w:t>.</w:t>
      </w:r>
    </w:p>
    <w:p w:rsidR="008459CE" w:rsidRPr="00C13793" w:rsidRDefault="008459CE" w:rsidP="00C13793">
      <w:pPr>
        <w:jc w:val="both"/>
        <w:rPr>
          <w:snapToGrid w:val="0"/>
          <w:sz w:val="24"/>
          <w:szCs w:val="24"/>
        </w:rPr>
      </w:pPr>
    </w:p>
    <w:p w:rsidR="008459CE" w:rsidRPr="00C13793" w:rsidRDefault="008459CE" w:rsidP="00C13793">
      <w:pPr>
        <w:pStyle w:val="Heading3"/>
        <w:jc w:val="both"/>
        <w:rPr>
          <w:szCs w:val="24"/>
        </w:rPr>
      </w:pPr>
      <w:r w:rsidRPr="00C13793">
        <w:rPr>
          <w:szCs w:val="24"/>
        </w:rPr>
        <w:t xml:space="preserve">Submission </w:t>
      </w:r>
    </w:p>
    <w:p w:rsidR="008459CE" w:rsidRPr="00C13793" w:rsidRDefault="008459CE" w:rsidP="00C13793">
      <w:pPr>
        <w:jc w:val="both"/>
        <w:rPr>
          <w:snapToGrid w:val="0"/>
          <w:sz w:val="24"/>
          <w:szCs w:val="24"/>
        </w:rPr>
      </w:pPr>
    </w:p>
    <w:p w:rsidR="008459CE" w:rsidRPr="00C13793" w:rsidRDefault="008459CE" w:rsidP="001170F4">
      <w:pPr>
        <w:numPr>
          <w:ilvl w:val="0"/>
          <w:numId w:val="9"/>
        </w:numPr>
        <w:jc w:val="both"/>
        <w:rPr>
          <w:snapToGrid w:val="0"/>
          <w:sz w:val="24"/>
          <w:szCs w:val="24"/>
        </w:rPr>
      </w:pPr>
      <w:r w:rsidRPr="00C13793">
        <w:rPr>
          <w:snapToGrid w:val="0"/>
          <w:sz w:val="24"/>
          <w:szCs w:val="24"/>
        </w:rPr>
        <w:t xml:space="preserve">Sealing and marking of </w:t>
      </w:r>
      <w:r w:rsidR="00381C76">
        <w:rPr>
          <w:snapToGrid w:val="0"/>
          <w:sz w:val="24"/>
          <w:szCs w:val="24"/>
        </w:rPr>
        <w:t>bids</w:t>
      </w:r>
    </w:p>
    <w:p w:rsidR="008459CE" w:rsidRPr="00C13793" w:rsidRDefault="008459CE" w:rsidP="00C13793">
      <w:pPr>
        <w:jc w:val="both"/>
        <w:rPr>
          <w:snapToGrid w:val="0"/>
          <w:sz w:val="24"/>
          <w:szCs w:val="24"/>
        </w:rPr>
      </w:pPr>
    </w:p>
    <w:p w:rsidR="008459CE" w:rsidRPr="00C13793" w:rsidRDefault="008459CE" w:rsidP="00C13793">
      <w:pPr>
        <w:ind w:left="360"/>
        <w:jc w:val="both"/>
        <w:rPr>
          <w:snapToGrid w:val="0"/>
          <w:sz w:val="24"/>
          <w:szCs w:val="24"/>
        </w:rPr>
      </w:pPr>
      <w:r w:rsidRPr="00C13793">
        <w:rPr>
          <w:snapToGrid w:val="0"/>
          <w:sz w:val="24"/>
          <w:szCs w:val="24"/>
        </w:rPr>
        <w:lastRenderedPageBreak/>
        <w:t xml:space="preserve">The Offeror shall seal the </w:t>
      </w:r>
      <w:r w:rsidR="00381C76">
        <w:rPr>
          <w:snapToGrid w:val="0"/>
          <w:sz w:val="24"/>
          <w:szCs w:val="24"/>
        </w:rPr>
        <w:t>bid</w:t>
      </w:r>
      <w:r w:rsidRPr="00C13793">
        <w:rPr>
          <w:snapToGrid w:val="0"/>
          <w:sz w:val="24"/>
          <w:szCs w:val="24"/>
        </w:rPr>
        <w:t xml:space="preserve"> in one outer and two inner envelopes, as detailed below.</w:t>
      </w:r>
    </w:p>
    <w:p w:rsidR="008459CE" w:rsidRPr="00C13793" w:rsidRDefault="008459CE" w:rsidP="00C13793">
      <w:pPr>
        <w:ind w:left="360"/>
        <w:jc w:val="both"/>
        <w:rPr>
          <w:snapToGrid w:val="0"/>
          <w:sz w:val="24"/>
          <w:szCs w:val="24"/>
        </w:rPr>
      </w:pPr>
    </w:p>
    <w:p w:rsidR="008459CE" w:rsidRPr="00C13793" w:rsidRDefault="008459CE" w:rsidP="001170F4">
      <w:pPr>
        <w:numPr>
          <w:ilvl w:val="0"/>
          <w:numId w:val="15"/>
        </w:numPr>
        <w:jc w:val="both"/>
        <w:rPr>
          <w:snapToGrid w:val="0"/>
          <w:sz w:val="24"/>
          <w:szCs w:val="24"/>
        </w:rPr>
      </w:pPr>
      <w:r w:rsidRPr="00C13793">
        <w:rPr>
          <w:snapToGrid w:val="0"/>
          <w:sz w:val="24"/>
          <w:szCs w:val="24"/>
        </w:rPr>
        <w:t>The outer envelope shall be:</w:t>
      </w:r>
    </w:p>
    <w:p w:rsidR="008459CE" w:rsidRPr="00C13793" w:rsidRDefault="008459CE" w:rsidP="00C13793">
      <w:pPr>
        <w:ind w:left="360"/>
        <w:jc w:val="both"/>
        <w:rPr>
          <w:snapToGrid w:val="0"/>
          <w:sz w:val="24"/>
          <w:szCs w:val="24"/>
        </w:rPr>
      </w:pPr>
    </w:p>
    <w:p w:rsidR="008459CE" w:rsidRPr="00C13793" w:rsidRDefault="008459CE" w:rsidP="00C13793">
      <w:pPr>
        <w:ind w:left="360"/>
        <w:jc w:val="both"/>
        <w:rPr>
          <w:snapToGrid w:val="0"/>
          <w:sz w:val="24"/>
          <w:szCs w:val="24"/>
        </w:rPr>
      </w:pPr>
    </w:p>
    <w:p w:rsidR="008459CE" w:rsidRPr="00C13793" w:rsidRDefault="008459CE" w:rsidP="001170F4">
      <w:pPr>
        <w:numPr>
          <w:ilvl w:val="0"/>
          <w:numId w:val="13"/>
        </w:numPr>
        <w:jc w:val="both"/>
        <w:rPr>
          <w:snapToGrid w:val="0"/>
          <w:sz w:val="24"/>
          <w:szCs w:val="24"/>
        </w:rPr>
      </w:pPr>
      <w:r w:rsidRPr="00C13793">
        <w:rPr>
          <w:snapToGrid w:val="0"/>
          <w:sz w:val="24"/>
          <w:szCs w:val="24"/>
        </w:rPr>
        <w:t>addressed to –</w:t>
      </w:r>
    </w:p>
    <w:p w:rsidR="008459CE" w:rsidRPr="00C13793" w:rsidRDefault="008459CE" w:rsidP="00C13793">
      <w:pPr>
        <w:ind w:left="360"/>
        <w:jc w:val="both"/>
        <w:rPr>
          <w:snapToGrid w:val="0"/>
          <w:sz w:val="24"/>
          <w:szCs w:val="24"/>
        </w:rPr>
      </w:pPr>
    </w:p>
    <w:p w:rsidR="00ED295A" w:rsidRPr="00C13793" w:rsidRDefault="00ED295A" w:rsidP="00C13793">
      <w:pPr>
        <w:pStyle w:val="ListParagraph"/>
        <w:ind w:left="360"/>
        <w:jc w:val="both"/>
        <w:rPr>
          <w:rFonts w:eastAsia="Times New Roman"/>
          <w:sz w:val="24"/>
          <w:szCs w:val="24"/>
          <w:lang w:val="en-US" w:eastAsia="en-US"/>
        </w:rPr>
      </w:pPr>
      <w:r w:rsidRPr="00C13793">
        <w:rPr>
          <w:rFonts w:eastAsia="Times New Roman"/>
          <w:sz w:val="24"/>
          <w:szCs w:val="24"/>
          <w:lang w:val="en-US" w:eastAsia="en-US"/>
        </w:rPr>
        <w:t>United Nations Development Programme</w:t>
      </w:r>
    </w:p>
    <w:p w:rsidR="00ED295A" w:rsidRPr="00C13793" w:rsidRDefault="00ED295A" w:rsidP="00C13793">
      <w:pPr>
        <w:pStyle w:val="ListParagraph"/>
        <w:ind w:left="360"/>
        <w:jc w:val="both"/>
        <w:rPr>
          <w:rFonts w:eastAsia="Times New Roman"/>
          <w:sz w:val="24"/>
          <w:szCs w:val="24"/>
          <w:lang w:val="en-US" w:eastAsia="en-US"/>
        </w:rPr>
      </w:pPr>
      <w:r w:rsidRPr="00C13793">
        <w:rPr>
          <w:rFonts w:eastAsia="Times New Roman"/>
          <w:sz w:val="24"/>
          <w:szCs w:val="24"/>
          <w:lang w:val="en-US" w:eastAsia="en-US"/>
        </w:rPr>
        <w:t>Attn. Procurement Unit</w:t>
      </w:r>
    </w:p>
    <w:p w:rsidR="00ED295A" w:rsidRPr="00C13793" w:rsidRDefault="00ED295A" w:rsidP="00C13793">
      <w:pPr>
        <w:pStyle w:val="ListParagraph"/>
        <w:ind w:left="360"/>
        <w:jc w:val="both"/>
        <w:rPr>
          <w:rFonts w:eastAsia="Times New Roman"/>
          <w:sz w:val="24"/>
          <w:szCs w:val="24"/>
          <w:lang w:val="en-US" w:eastAsia="en-US"/>
        </w:rPr>
      </w:pPr>
      <w:r w:rsidRPr="00C13793">
        <w:rPr>
          <w:rFonts w:eastAsia="Times New Roman"/>
          <w:sz w:val="24"/>
          <w:szCs w:val="24"/>
          <w:lang w:val="en-US" w:eastAsia="en-US"/>
        </w:rPr>
        <w:t xml:space="preserve">RFP </w:t>
      </w:r>
      <w:r w:rsidR="00D71389">
        <w:rPr>
          <w:rFonts w:eastAsia="Times New Roman"/>
          <w:sz w:val="24"/>
          <w:szCs w:val="24"/>
          <w:lang w:val="en-US" w:eastAsia="en-US"/>
        </w:rPr>
        <w:t>47</w:t>
      </w:r>
      <w:r w:rsidRPr="00C13793">
        <w:rPr>
          <w:rFonts w:eastAsia="Times New Roman"/>
          <w:sz w:val="24"/>
          <w:szCs w:val="24"/>
          <w:lang w:val="en-US" w:eastAsia="en-US"/>
        </w:rPr>
        <w:t>/ 2010 - “</w:t>
      </w:r>
      <w:r w:rsidR="0076676B" w:rsidRPr="00D71389">
        <w:rPr>
          <w:sz w:val="24"/>
          <w:szCs w:val="24"/>
          <w:lang w:val="en-US"/>
        </w:rPr>
        <w:t>Study Tour to Hungary and Romania”</w:t>
      </w:r>
    </w:p>
    <w:p w:rsidR="00ED295A" w:rsidRPr="00C13793" w:rsidRDefault="00ED295A" w:rsidP="00C13793">
      <w:pPr>
        <w:pStyle w:val="ListParagraph"/>
        <w:ind w:left="360"/>
        <w:jc w:val="both"/>
        <w:rPr>
          <w:rFonts w:eastAsia="Times New Roman"/>
          <w:sz w:val="24"/>
          <w:szCs w:val="24"/>
          <w:lang w:val="en-US" w:eastAsia="en-US"/>
        </w:rPr>
      </w:pPr>
      <w:r w:rsidRPr="00C13793">
        <w:rPr>
          <w:rFonts w:eastAsia="Times New Roman"/>
          <w:sz w:val="24"/>
          <w:szCs w:val="24"/>
          <w:lang w:val="en-US" w:eastAsia="en-US"/>
        </w:rPr>
        <w:t>Do not open before 1</w:t>
      </w:r>
      <w:r w:rsidR="001A18F9">
        <w:rPr>
          <w:rFonts w:eastAsia="Times New Roman"/>
          <w:sz w:val="24"/>
          <w:szCs w:val="24"/>
          <w:lang w:val="en-US" w:eastAsia="en-US"/>
        </w:rPr>
        <w:t>7</w:t>
      </w:r>
      <w:r w:rsidRPr="00C13793">
        <w:rPr>
          <w:rFonts w:eastAsia="Times New Roman"/>
          <w:sz w:val="24"/>
          <w:szCs w:val="24"/>
          <w:lang w:val="en-US" w:eastAsia="en-US"/>
        </w:rPr>
        <w:t xml:space="preserve">.00 h on </w:t>
      </w:r>
      <w:r w:rsidR="001A18F9">
        <w:rPr>
          <w:rFonts w:eastAsia="Times New Roman"/>
          <w:sz w:val="24"/>
          <w:szCs w:val="24"/>
          <w:lang w:val="en-US" w:eastAsia="en-US"/>
        </w:rPr>
        <w:t>1</w:t>
      </w:r>
      <w:r w:rsidRPr="00C13793">
        <w:rPr>
          <w:rFonts w:eastAsia="Times New Roman"/>
          <w:sz w:val="24"/>
          <w:szCs w:val="24"/>
          <w:lang w:val="en-US" w:eastAsia="en-US"/>
        </w:rPr>
        <w:t xml:space="preserve"> </w:t>
      </w:r>
      <w:r w:rsidR="0076676B">
        <w:rPr>
          <w:rFonts w:eastAsia="Times New Roman"/>
          <w:sz w:val="24"/>
          <w:szCs w:val="24"/>
          <w:lang w:val="en-US" w:eastAsia="en-US"/>
        </w:rPr>
        <w:t>September</w:t>
      </w:r>
      <w:r w:rsidRPr="00C13793">
        <w:rPr>
          <w:rFonts w:eastAsia="Times New Roman"/>
          <w:sz w:val="24"/>
          <w:szCs w:val="24"/>
          <w:lang w:val="en-US" w:eastAsia="en-US"/>
        </w:rPr>
        <w:t xml:space="preserve"> 2010</w:t>
      </w:r>
    </w:p>
    <w:p w:rsidR="00ED295A" w:rsidRPr="00D71389" w:rsidRDefault="00ED295A" w:rsidP="00C13793">
      <w:pPr>
        <w:pStyle w:val="ListParagraph"/>
        <w:ind w:left="360"/>
        <w:jc w:val="both"/>
        <w:rPr>
          <w:rFonts w:eastAsia="Times New Roman"/>
          <w:sz w:val="24"/>
          <w:szCs w:val="24"/>
          <w:lang w:val="es-ES_tradnl" w:eastAsia="en-US"/>
        </w:rPr>
      </w:pPr>
      <w:r w:rsidRPr="00D71389">
        <w:rPr>
          <w:rFonts w:eastAsia="Times New Roman"/>
          <w:sz w:val="24"/>
          <w:szCs w:val="24"/>
          <w:lang w:val="es-ES_tradnl" w:eastAsia="en-US"/>
        </w:rPr>
        <w:t xml:space="preserve">8ma </w:t>
      </w:r>
      <w:proofErr w:type="spellStart"/>
      <w:r w:rsidRPr="00D71389">
        <w:rPr>
          <w:rFonts w:eastAsia="Times New Roman"/>
          <w:sz w:val="24"/>
          <w:szCs w:val="24"/>
          <w:lang w:val="es-ES_tradnl" w:eastAsia="en-US"/>
        </w:rPr>
        <w:t>Udarna</w:t>
      </w:r>
      <w:proofErr w:type="spellEnd"/>
      <w:r w:rsidRPr="00D71389">
        <w:rPr>
          <w:rFonts w:eastAsia="Times New Roman"/>
          <w:sz w:val="24"/>
          <w:szCs w:val="24"/>
          <w:lang w:val="es-ES_tradnl" w:eastAsia="en-US"/>
        </w:rPr>
        <w:t xml:space="preserve"> brigada 2 </w:t>
      </w:r>
    </w:p>
    <w:p w:rsidR="00ED295A" w:rsidRPr="00D71389" w:rsidRDefault="00ED295A" w:rsidP="00C13793">
      <w:pPr>
        <w:pStyle w:val="ListParagraph"/>
        <w:ind w:left="360"/>
        <w:jc w:val="both"/>
        <w:rPr>
          <w:rFonts w:eastAsia="Times New Roman"/>
          <w:sz w:val="24"/>
          <w:szCs w:val="24"/>
          <w:lang w:val="es-ES_tradnl" w:eastAsia="en-US"/>
        </w:rPr>
      </w:pPr>
      <w:r w:rsidRPr="00D71389">
        <w:rPr>
          <w:rFonts w:eastAsia="Times New Roman"/>
          <w:sz w:val="24"/>
          <w:szCs w:val="24"/>
          <w:lang w:val="es-ES_tradnl" w:eastAsia="en-US"/>
        </w:rPr>
        <w:t xml:space="preserve">Skopje, </w:t>
      </w:r>
      <w:r w:rsidR="00A51AD8" w:rsidRPr="00D71389">
        <w:rPr>
          <w:rFonts w:eastAsia="Times New Roman"/>
          <w:sz w:val="24"/>
          <w:szCs w:val="24"/>
          <w:lang w:val="es-ES_tradnl" w:eastAsia="en-US"/>
        </w:rPr>
        <w:t xml:space="preserve">FYR </w:t>
      </w:r>
      <w:r w:rsidRPr="00D71389">
        <w:rPr>
          <w:rFonts w:eastAsia="Times New Roman"/>
          <w:sz w:val="24"/>
          <w:szCs w:val="24"/>
          <w:lang w:val="es-ES_tradnl" w:eastAsia="en-US"/>
        </w:rPr>
        <w:t>Macedonia</w:t>
      </w:r>
    </w:p>
    <w:p w:rsidR="008459CE" w:rsidRPr="00D71389" w:rsidRDefault="008459CE" w:rsidP="00C13793">
      <w:pPr>
        <w:ind w:left="360"/>
        <w:jc w:val="both"/>
        <w:rPr>
          <w:snapToGrid w:val="0"/>
          <w:sz w:val="24"/>
          <w:szCs w:val="24"/>
          <w:lang w:val="es-ES_tradnl"/>
        </w:rPr>
      </w:pPr>
    </w:p>
    <w:p w:rsidR="008459CE" w:rsidRPr="00C13793" w:rsidRDefault="008459CE" w:rsidP="00C13793">
      <w:pPr>
        <w:ind w:left="360" w:firstLine="720"/>
        <w:jc w:val="both"/>
        <w:rPr>
          <w:snapToGrid w:val="0"/>
          <w:sz w:val="24"/>
          <w:szCs w:val="24"/>
        </w:rPr>
      </w:pPr>
      <w:proofErr w:type="gramStart"/>
      <w:r w:rsidRPr="00C13793">
        <w:rPr>
          <w:snapToGrid w:val="0"/>
          <w:sz w:val="24"/>
          <w:szCs w:val="24"/>
        </w:rPr>
        <w:t>and</w:t>
      </w:r>
      <w:proofErr w:type="gramEnd"/>
      <w:r w:rsidRPr="00C13793">
        <w:rPr>
          <w:snapToGrid w:val="0"/>
          <w:sz w:val="24"/>
          <w:szCs w:val="24"/>
        </w:rPr>
        <w:t>,</w:t>
      </w:r>
    </w:p>
    <w:p w:rsidR="008459CE" w:rsidRPr="00C13793" w:rsidRDefault="008459CE" w:rsidP="00C13793">
      <w:pPr>
        <w:ind w:left="360"/>
        <w:jc w:val="both"/>
        <w:rPr>
          <w:snapToGrid w:val="0"/>
          <w:sz w:val="24"/>
          <w:szCs w:val="24"/>
        </w:rPr>
      </w:pPr>
    </w:p>
    <w:p w:rsidR="008459CE" w:rsidRPr="00C13793" w:rsidRDefault="008459CE" w:rsidP="001170F4">
      <w:pPr>
        <w:numPr>
          <w:ilvl w:val="0"/>
          <w:numId w:val="14"/>
        </w:numPr>
        <w:jc w:val="both"/>
        <w:rPr>
          <w:snapToGrid w:val="0"/>
          <w:sz w:val="24"/>
          <w:szCs w:val="24"/>
        </w:rPr>
      </w:pPr>
      <w:r w:rsidRPr="00C13793">
        <w:rPr>
          <w:snapToGrid w:val="0"/>
          <w:sz w:val="24"/>
          <w:szCs w:val="24"/>
        </w:rPr>
        <w:t>marked with –</w:t>
      </w:r>
    </w:p>
    <w:p w:rsidR="008459CE" w:rsidRPr="00C13793" w:rsidRDefault="008459CE" w:rsidP="00C13793">
      <w:pPr>
        <w:ind w:left="360"/>
        <w:jc w:val="both"/>
        <w:rPr>
          <w:snapToGrid w:val="0"/>
          <w:sz w:val="24"/>
          <w:szCs w:val="24"/>
        </w:rPr>
      </w:pPr>
    </w:p>
    <w:p w:rsidR="008459CE" w:rsidRPr="00C13793" w:rsidRDefault="008459CE" w:rsidP="00C13793">
      <w:pPr>
        <w:ind w:left="360"/>
        <w:jc w:val="both"/>
        <w:rPr>
          <w:snapToGrid w:val="0"/>
          <w:sz w:val="24"/>
          <w:szCs w:val="24"/>
        </w:rPr>
      </w:pPr>
      <w:r w:rsidRPr="00C13793">
        <w:rPr>
          <w:snapToGrid w:val="0"/>
          <w:sz w:val="24"/>
          <w:szCs w:val="24"/>
        </w:rPr>
        <w:t xml:space="preserve">“RFP: </w:t>
      </w:r>
      <w:r w:rsidR="0076676B" w:rsidRPr="0078666A">
        <w:rPr>
          <w:sz w:val="24"/>
          <w:szCs w:val="24"/>
        </w:rPr>
        <w:t>Study Tour to Hungary and Romania</w:t>
      </w:r>
      <w:r w:rsidRPr="00C13793">
        <w:rPr>
          <w:snapToGrid w:val="0"/>
          <w:sz w:val="24"/>
          <w:szCs w:val="24"/>
        </w:rPr>
        <w:t>”</w:t>
      </w:r>
    </w:p>
    <w:p w:rsidR="008459CE" w:rsidRPr="00C13793" w:rsidRDefault="008459CE" w:rsidP="00C13793">
      <w:pPr>
        <w:jc w:val="both"/>
        <w:rPr>
          <w:snapToGrid w:val="0"/>
          <w:sz w:val="24"/>
          <w:szCs w:val="24"/>
        </w:rPr>
      </w:pPr>
    </w:p>
    <w:p w:rsidR="008459CE" w:rsidRPr="00C13793" w:rsidRDefault="008459CE" w:rsidP="001170F4">
      <w:pPr>
        <w:numPr>
          <w:ilvl w:val="0"/>
          <w:numId w:val="15"/>
        </w:numPr>
        <w:jc w:val="both"/>
        <w:rPr>
          <w:snapToGrid w:val="0"/>
          <w:sz w:val="24"/>
          <w:szCs w:val="24"/>
        </w:rPr>
      </w:pPr>
      <w:r w:rsidRPr="00C13793">
        <w:rPr>
          <w:snapToGrid w:val="0"/>
          <w:sz w:val="24"/>
          <w:szCs w:val="24"/>
        </w:rPr>
        <w:t>Both inner envelopes shall indicate the name and address of the Offeror. The first inner envelope shall contain the information specified in Clause 8 (</w:t>
      </w:r>
      <w:r w:rsidRPr="00C13793">
        <w:rPr>
          <w:i/>
          <w:snapToGrid w:val="0"/>
          <w:sz w:val="24"/>
          <w:szCs w:val="24"/>
        </w:rPr>
        <w:t>Proposal form</w:t>
      </w:r>
      <w:r w:rsidRPr="00C13793">
        <w:rPr>
          <w:snapToGrid w:val="0"/>
          <w:sz w:val="24"/>
          <w:szCs w:val="24"/>
        </w:rPr>
        <w:t>) above, with the copies duly marked “Original” and “Copy”. The second inner envelope shall include the price schedule duly identified as such.</w:t>
      </w:r>
    </w:p>
    <w:p w:rsidR="008459CE" w:rsidRPr="00C13793" w:rsidRDefault="008459CE" w:rsidP="00C13793">
      <w:pPr>
        <w:jc w:val="both"/>
        <w:rPr>
          <w:snapToGrid w:val="0"/>
          <w:sz w:val="24"/>
          <w:szCs w:val="24"/>
        </w:rPr>
      </w:pPr>
    </w:p>
    <w:p w:rsidR="008459CE" w:rsidRPr="00C13793" w:rsidRDefault="008459CE" w:rsidP="00C13793">
      <w:pPr>
        <w:ind w:left="360"/>
        <w:jc w:val="both"/>
        <w:rPr>
          <w:snapToGrid w:val="0"/>
          <w:sz w:val="24"/>
          <w:szCs w:val="24"/>
        </w:rPr>
      </w:pPr>
      <w:r w:rsidRPr="00C13793">
        <w:rPr>
          <w:snapToGrid w:val="0"/>
          <w:sz w:val="24"/>
          <w:szCs w:val="24"/>
        </w:rPr>
        <w:t>Note</w:t>
      </w:r>
      <w:proofErr w:type="gramStart"/>
      <w:r w:rsidRPr="00C13793">
        <w:rPr>
          <w:snapToGrid w:val="0"/>
          <w:sz w:val="24"/>
          <w:szCs w:val="24"/>
        </w:rPr>
        <w:t>,</w:t>
      </w:r>
      <w:proofErr w:type="gramEnd"/>
      <w:r w:rsidRPr="00C13793">
        <w:rPr>
          <w:snapToGrid w:val="0"/>
          <w:sz w:val="24"/>
          <w:szCs w:val="24"/>
        </w:rPr>
        <w:t xml:space="preserve"> if the inner envelopes are not sealed and marked as per the instructions in this</w:t>
      </w:r>
      <w:r w:rsidRPr="00C13793">
        <w:rPr>
          <w:b/>
          <w:snapToGrid w:val="0"/>
          <w:sz w:val="24"/>
          <w:szCs w:val="24"/>
        </w:rPr>
        <w:t xml:space="preserve"> </w:t>
      </w:r>
      <w:r w:rsidRPr="00C13793">
        <w:rPr>
          <w:snapToGrid w:val="0"/>
          <w:sz w:val="24"/>
          <w:szCs w:val="24"/>
        </w:rPr>
        <w:t xml:space="preserve">clause, the procuring UNDP entity will not assume responsibility for the </w:t>
      </w:r>
      <w:r w:rsidR="00381C76">
        <w:rPr>
          <w:snapToGrid w:val="0"/>
          <w:sz w:val="24"/>
          <w:szCs w:val="24"/>
        </w:rPr>
        <w:t>bid</w:t>
      </w:r>
      <w:r w:rsidRPr="00C13793">
        <w:rPr>
          <w:snapToGrid w:val="0"/>
          <w:sz w:val="24"/>
          <w:szCs w:val="24"/>
        </w:rPr>
        <w:t>’s misplacement or premature opening.</w:t>
      </w:r>
    </w:p>
    <w:p w:rsidR="00E0445D" w:rsidRPr="00C13793" w:rsidRDefault="00E0445D" w:rsidP="00C13793">
      <w:pPr>
        <w:ind w:left="360"/>
        <w:jc w:val="both"/>
        <w:rPr>
          <w:snapToGrid w:val="0"/>
          <w:sz w:val="24"/>
          <w:szCs w:val="24"/>
        </w:rPr>
      </w:pPr>
    </w:p>
    <w:p w:rsidR="00E0445D" w:rsidRPr="00C13793" w:rsidRDefault="00E0445D" w:rsidP="00C13793">
      <w:pPr>
        <w:ind w:left="360"/>
        <w:jc w:val="both"/>
        <w:rPr>
          <w:snapToGrid w:val="0"/>
          <w:sz w:val="24"/>
          <w:szCs w:val="24"/>
        </w:rPr>
      </w:pPr>
      <w:r w:rsidRPr="00C13793">
        <w:rPr>
          <w:snapToGrid w:val="0"/>
          <w:sz w:val="24"/>
          <w:szCs w:val="24"/>
        </w:rPr>
        <w:t xml:space="preserve">No phone calls are accepted.  For any queries please send an e-mail to: </w:t>
      </w:r>
      <w:hyperlink r:id="rId12" w:history="1">
        <w:r w:rsidRPr="00C13793">
          <w:rPr>
            <w:rStyle w:val="Hyperlink"/>
            <w:snapToGrid w:val="0"/>
            <w:sz w:val="24"/>
            <w:szCs w:val="24"/>
          </w:rPr>
          <w:t>procurement.mk@undp.org</w:t>
        </w:r>
      </w:hyperlink>
    </w:p>
    <w:p w:rsidR="008459CE" w:rsidRPr="00C13793" w:rsidRDefault="008459CE" w:rsidP="00C13793">
      <w:pPr>
        <w:jc w:val="both"/>
        <w:rPr>
          <w:snapToGrid w:val="0"/>
          <w:sz w:val="24"/>
          <w:szCs w:val="24"/>
        </w:rPr>
      </w:pPr>
    </w:p>
    <w:p w:rsidR="008459CE" w:rsidRPr="00C13793" w:rsidRDefault="008459CE" w:rsidP="001170F4">
      <w:pPr>
        <w:numPr>
          <w:ilvl w:val="0"/>
          <w:numId w:val="9"/>
        </w:numPr>
        <w:jc w:val="both"/>
        <w:rPr>
          <w:snapToGrid w:val="0"/>
          <w:sz w:val="24"/>
          <w:szCs w:val="24"/>
        </w:rPr>
      </w:pPr>
      <w:r w:rsidRPr="00C13793">
        <w:rPr>
          <w:snapToGrid w:val="0"/>
          <w:sz w:val="24"/>
          <w:szCs w:val="24"/>
        </w:rPr>
        <w:t xml:space="preserve">Deadline for submission </w:t>
      </w:r>
    </w:p>
    <w:p w:rsidR="008459CE" w:rsidRPr="00C13793" w:rsidRDefault="008459CE" w:rsidP="00C13793">
      <w:pPr>
        <w:jc w:val="both"/>
        <w:rPr>
          <w:snapToGrid w:val="0"/>
          <w:sz w:val="24"/>
          <w:szCs w:val="24"/>
        </w:rPr>
      </w:pPr>
    </w:p>
    <w:p w:rsidR="008459CE" w:rsidRPr="00C13793" w:rsidRDefault="00381C76" w:rsidP="00C13793">
      <w:pPr>
        <w:ind w:left="360"/>
        <w:jc w:val="both"/>
        <w:rPr>
          <w:sz w:val="24"/>
          <w:szCs w:val="24"/>
        </w:rPr>
      </w:pPr>
      <w:r>
        <w:rPr>
          <w:snapToGrid w:val="0"/>
          <w:sz w:val="24"/>
          <w:szCs w:val="24"/>
        </w:rPr>
        <w:t xml:space="preserve">Bids </w:t>
      </w:r>
      <w:r w:rsidR="008459CE" w:rsidRPr="00C13793">
        <w:rPr>
          <w:snapToGrid w:val="0"/>
          <w:sz w:val="24"/>
          <w:szCs w:val="24"/>
        </w:rPr>
        <w:t xml:space="preserve">must be received by the procuring UNDP entity at the address specified under clause </w:t>
      </w:r>
      <w:r w:rsidR="008459CE" w:rsidRPr="00C13793">
        <w:rPr>
          <w:i/>
          <w:snapToGrid w:val="0"/>
          <w:sz w:val="24"/>
          <w:szCs w:val="24"/>
        </w:rPr>
        <w:t xml:space="preserve">Sealing and marking of </w:t>
      </w:r>
      <w:r w:rsidR="008459CE" w:rsidRPr="00C13793">
        <w:rPr>
          <w:i/>
          <w:sz w:val="24"/>
          <w:szCs w:val="24"/>
        </w:rPr>
        <w:t>Proposals</w:t>
      </w:r>
      <w:r w:rsidR="008459CE" w:rsidRPr="00C13793">
        <w:rPr>
          <w:sz w:val="24"/>
          <w:szCs w:val="24"/>
        </w:rPr>
        <w:t xml:space="preserve"> no later than </w:t>
      </w:r>
      <w:r w:rsidR="001A18F9" w:rsidRPr="00C13793">
        <w:rPr>
          <w:sz w:val="24"/>
          <w:szCs w:val="24"/>
        </w:rPr>
        <w:t>1</w:t>
      </w:r>
      <w:r w:rsidR="001A18F9">
        <w:rPr>
          <w:sz w:val="24"/>
          <w:szCs w:val="24"/>
        </w:rPr>
        <w:t>7</w:t>
      </w:r>
      <w:r w:rsidR="001A18F9" w:rsidRPr="00C13793">
        <w:rPr>
          <w:sz w:val="24"/>
          <w:szCs w:val="24"/>
        </w:rPr>
        <w:t xml:space="preserve">.00 h on </w:t>
      </w:r>
      <w:r w:rsidR="001A18F9">
        <w:rPr>
          <w:sz w:val="24"/>
          <w:szCs w:val="24"/>
        </w:rPr>
        <w:t>1</w:t>
      </w:r>
      <w:r w:rsidR="001A18F9" w:rsidRPr="00C13793">
        <w:rPr>
          <w:sz w:val="24"/>
          <w:szCs w:val="24"/>
        </w:rPr>
        <w:t xml:space="preserve"> </w:t>
      </w:r>
      <w:r w:rsidR="00961EAB">
        <w:rPr>
          <w:sz w:val="24"/>
          <w:szCs w:val="24"/>
        </w:rPr>
        <w:t xml:space="preserve">September </w:t>
      </w:r>
      <w:r w:rsidR="001A18F9" w:rsidRPr="00C13793">
        <w:rPr>
          <w:sz w:val="24"/>
          <w:szCs w:val="24"/>
        </w:rPr>
        <w:t>2010</w:t>
      </w:r>
      <w:r w:rsidR="001A18F9">
        <w:rPr>
          <w:sz w:val="24"/>
          <w:szCs w:val="24"/>
        </w:rPr>
        <w:t>.</w:t>
      </w:r>
      <w:r w:rsidR="00B142A7" w:rsidRPr="00C13793">
        <w:rPr>
          <w:sz w:val="24"/>
          <w:szCs w:val="24"/>
        </w:rPr>
        <w:tab/>
      </w:r>
    </w:p>
    <w:p w:rsidR="008459CE" w:rsidRPr="00C13793" w:rsidRDefault="008459CE" w:rsidP="00C13793">
      <w:pPr>
        <w:ind w:left="360"/>
        <w:jc w:val="both"/>
        <w:rPr>
          <w:sz w:val="24"/>
          <w:szCs w:val="24"/>
        </w:rPr>
      </w:pPr>
    </w:p>
    <w:p w:rsidR="008459CE" w:rsidRPr="00C13793" w:rsidRDefault="008459CE" w:rsidP="00C13793">
      <w:pPr>
        <w:ind w:left="360"/>
        <w:jc w:val="both"/>
        <w:rPr>
          <w:snapToGrid w:val="0"/>
          <w:sz w:val="24"/>
          <w:szCs w:val="24"/>
        </w:rPr>
      </w:pPr>
      <w:r w:rsidRPr="00C13793">
        <w:rPr>
          <w:snapToGrid w:val="0"/>
          <w:sz w:val="24"/>
          <w:szCs w:val="24"/>
        </w:rPr>
        <w:t xml:space="preserve">The procuring UNDP entity may, at its own discretion extend this deadline for the submission of </w:t>
      </w:r>
      <w:r w:rsidR="00381C76">
        <w:rPr>
          <w:snapToGrid w:val="0"/>
          <w:sz w:val="24"/>
          <w:szCs w:val="24"/>
        </w:rPr>
        <w:t>bids</w:t>
      </w:r>
      <w:r w:rsidRPr="00C13793">
        <w:rPr>
          <w:snapToGrid w:val="0"/>
          <w:sz w:val="24"/>
          <w:szCs w:val="24"/>
        </w:rPr>
        <w:t xml:space="preserve"> by amending the solicitation documents in accordance with clause </w:t>
      </w:r>
      <w:r w:rsidRPr="00C13793">
        <w:rPr>
          <w:i/>
          <w:snapToGrid w:val="0"/>
          <w:sz w:val="24"/>
          <w:szCs w:val="24"/>
        </w:rPr>
        <w:t>Amendments of Solicitation Documents</w:t>
      </w:r>
      <w:r w:rsidRPr="00C13793">
        <w:rPr>
          <w:snapToGrid w:val="0"/>
          <w:sz w:val="24"/>
          <w:szCs w:val="24"/>
        </w:rPr>
        <w:t>, in which case all rights and obligations of the procuring UNDP entity and Offerors previously subject to the deadline will thereafter be subject to the deadline as extended.</w:t>
      </w:r>
    </w:p>
    <w:p w:rsidR="008459CE" w:rsidRPr="00C13793" w:rsidRDefault="008459CE" w:rsidP="00C13793">
      <w:pPr>
        <w:jc w:val="both"/>
        <w:rPr>
          <w:snapToGrid w:val="0"/>
          <w:sz w:val="24"/>
          <w:szCs w:val="24"/>
        </w:rPr>
      </w:pPr>
    </w:p>
    <w:p w:rsidR="008459CE" w:rsidRPr="00C13793" w:rsidRDefault="008459CE" w:rsidP="001170F4">
      <w:pPr>
        <w:numPr>
          <w:ilvl w:val="0"/>
          <w:numId w:val="9"/>
        </w:numPr>
        <w:jc w:val="both"/>
        <w:rPr>
          <w:snapToGrid w:val="0"/>
          <w:sz w:val="24"/>
          <w:szCs w:val="24"/>
        </w:rPr>
      </w:pPr>
      <w:r w:rsidRPr="00C13793">
        <w:rPr>
          <w:snapToGrid w:val="0"/>
          <w:sz w:val="24"/>
          <w:szCs w:val="24"/>
        </w:rPr>
        <w:t xml:space="preserve">Late </w:t>
      </w:r>
      <w:r w:rsidR="00381C76">
        <w:rPr>
          <w:snapToGrid w:val="0"/>
          <w:sz w:val="24"/>
          <w:szCs w:val="24"/>
        </w:rPr>
        <w:t>bids</w:t>
      </w:r>
    </w:p>
    <w:p w:rsidR="008459CE" w:rsidRPr="00C13793" w:rsidRDefault="008459CE" w:rsidP="00C13793">
      <w:pPr>
        <w:jc w:val="both"/>
        <w:rPr>
          <w:snapToGrid w:val="0"/>
          <w:sz w:val="24"/>
          <w:szCs w:val="24"/>
        </w:rPr>
      </w:pPr>
    </w:p>
    <w:p w:rsidR="008459CE" w:rsidRPr="00C13793" w:rsidRDefault="008459CE" w:rsidP="00C13793">
      <w:pPr>
        <w:ind w:left="360"/>
        <w:jc w:val="both"/>
        <w:rPr>
          <w:snapToGrid w:val="0"/>
          <w:sz w:val="24"/>
          <w:szCs w:val="24"/>
        </w:rPr>
      </w:pPr>
      <w:r w:rsidRPr="00C13793">
        <w:rPr>
          <w:snapToGrid w:val="0"/>
          <w:sz w:val="24"/>
          <w:szCs w:val="24"/>
        </w:rPr>
        <w:t xml:space="preserve">Any </w:t>
      </w:r>
      <w:r w:rsidR="00381C76">
        <w:rPr>
          <w:snapToGrid w:val="0"/>
          <w:sz w:val="24"/>
          <w:szCs w:val="24"/>
        </w:rPr>
        <w:t xml:space="preserve">bid </w:t>
      </w:r>
      <w:r w:rsidRPr="00C13793">
        <w:rPr>
          <w:snapToGrid w:val="0"/>
          <w:sz w:val="24"/>
          <w:szCs w:val="24"/>
        </w:rPr>
        <w:t xml:space="preserve">received by the procuring UNDP entity after the deadline for submission of proposals, pursuant to clause </w:t>
      </w:r>
      <w:r w:rsidRPr="00C13793">
        <w:rPr>
          <w:i/>
          <w:snapToGrid w:val="0"/>
          <w:sz w:val="24"/>
          <w:szCs w:val="24"/>
        </w:rPr>
        <w:t>Deadline for the submission of proposals</w:t>
      </w:r>
      <w:r w:rsidRPr="00C13793">
        <w:rPr>
          <w:snapToGrid w:val="0"/>
          <w:sz w:val="24"/>
          <w:szCs w:val="24"/>
        </w:rPr>
        <w:t>, will be rejected.</w:t>
      </w:r>
    </w:p>
    <w:p w:rsidR="008459CE" w:rsidRPr="00C13793" w:rsidRDefault="008459CE" w:rsidP="00C13793">
      <w:pPr>
        <w:jc w:val="both"/>
        <w:rPr>
          <w:snapToGrid w:val="0"/>
          <w:sz w:val="24"/>
          <w:szCs w:val="24"/>
        </w:rPr>
      </w:pPr>
    </w:p>
    <w:p w:rsidR="008459CE" w:rsidRPr="00C13793" w:rsidRDefault="008459CE" w:rsidP="001170F4">
      <w:pPr>
        <w:numPr>
          <w:ilvl w:val="0"/>
          <w:numId w:val="9"/>
        </w:numPr>
        <w:jc w:val="both"/>
        <w:rPr>
          <w:snapToGrid w:val="0"/>
          <w:sz w:val="24"/>
          <w:szCs w:val="24"/>
        </w:rPr>
      </w:pPr>
      <w:r w:rsidRPr="00C13793">
        <w:rPr>
          <w:snapToGrid w:val="0"/>
          <w:sz w:val="24"/>
          <w:szCs w:val="24"/>
        </w:rPr>
        <w:t xml:space="preserve">Modification and withdrawal of </w:t>
      </w:r>
      <w:r w:rsidR="00381C76">
        <w:rPr>
          <w:snapToGrid w:val="0"/>
          <w:sz w:val="24"/>
          <w:szCs w:val="24"/>
        </w:rPr>
        <w:t>bids</w:t>
      </w:r>
    </w:p>
    <w:p w:rsidR="008459CE" w:rsidRPr="00C13793" w:rsidRDefault="008459CE" w:rsidP="00C13793">
      <w:pPr>
        <w:jc w:val="both"/>
        <w:rPr>
          <w:snapToGrid w:val="0"/>
          <w:sz w:val="24"/>
          <w:szCs w:val="24"/>
        </w:rPr>
      </w:pPr>
    </w:p>
    <w:p w:rsidR="008459CE" w:rsidRPr="00C13793" w:rsidRDefault="008459CE" w:rsidP="00C13793">
      <w:pPr>
        <w:ind w:left="360"/>
        <w:jc w:val="both"/>
        <w:rPr>
          <w:snapToGrid w:val="0"/>
          <w:sz w:val="24"/>
          <w:szCs w:val="24"/>
        </w:rPr>
      </w:pPr>
      <w:r w:rsidRPr="00C13793">
        <w:rPr>
          <w:snapToGrid w:val="0"/>
          <w:sz w:val="24"/>
          <w:szCs w:val="24"/>
        </w:rPr>
        <w:lastRenderedPageBreak/>
        <w:t>The Offeror may withdraw its</w:t>
      </w:r>
      <w:r w:rsidRPr="00C13793">
        <w:rPr>
          <w:b/>
          <w:snapToGrid w:val="0"/>
          <w:sz w:val="24"/>
          <w:szCs w:val="24"/>
        </w:rPr>
        <w:t xml:space="preserve"> </w:t>
      </w:r>
      <w:r w:rsidR="00381C76" w:rsidRPr="00381C76">
        <w:rPr>
          <w:snapToGrid w:val="0"/>
          <w:sz w:val="24"/>
          <w:szCs w:val="24"/>
        </w:rPr>
        <w:t>bid</w:t>
      </w:r>
      <w:r w:rsidRPr="00381C76">
        <w:rPr>
          <w:snapToGrid w:val="0"/>
          <w:sz w:val="24"/>
          <w:szCs w:val="24"/>
        </w:rPr>
        <w:t xml:space="preserve"> </w:t>
      </w:r>
      <w:r w:rsidRPr="00C13793">
        <w:rPr>
          <w:snapToGrid w:val="0"/>
          <w:sz w:val="24"/>
          <w:szCs w:val="24"/>
        </w:rPr>
        <w:t xml:space="preserve">after the </w:t>
      </w:r>
      <w:r w:rsidR="00381C76">
        <w:rPr>
          <w:snapToGrid w:val="0"/>
          <w:sz w:val="24"/>
          <w:szCs w:val="24"/>
        </w:rPr>
        <w:t>bid</w:t>
      </w:r>
      <w:r w:rsidRPr="00C13793">
        <w:rPr>
          <w:snapToGrid w:val="0"/>
          <w:sz w:val="24"/>
          <w:szCs w:val="24"/>
        </w:rPr>
        <w:t xml:space="preserve">’s submission, provided that written notice of the withdrawal is received by the procuring UNDP entity prior to the deadline prescribed for submission of </w:t>
      </w:r>
      <w:r w:rsidR="00611D75">
        <w:rPr>
          <w:snapToGrid w:val="0"/>
          <w:sz w:val="24"/>
          <w:szCs w:val="24"/>
        </w:rPr>
        <w:t>bids</w:t>
      </w:r>
      <w:r w:rsidRPr="00C13793">
        <w:rPr>
          <w:snapToGrid w:val="0"/>
          <w:sz w:val="24"/>
          <w:szCs w:val="24"/>
        </w:rPr>
        <w:t>.</w:t>
      </w:r>
    </w:p>
    <w:p w:rsidR="008459CE" w:rsidRPr="00C13793" w:rsidRDefault="008459CE" w:rsidP="00C13793">
      <w:pPr>
        <w:ind w:left="360"/>
        <w:jc w:val="both"/>
        <w:rPr>
          <w:snapToGrid w:val="0"/>
          <w:sz w:val="24"/>
          <w:szCs w:val="24"/>
        </w:rPr>
      </w:pPr>
    </w:p>
    <w:p w:rsidR="008459CE" w:rsidRPr="00C13793" w:rsidRDefault="008459CE" w:rsidP="00C13793">
      <w:pPr>
        <w:pStyle w:val="BodyTextIndent"/>
        <w:jc w:val="both"/>
        <w:rPr>
          <w:szCs w:val="24"/>
        </w:rPr>
      </w:pPr>
      <w:r w:rsidRPr="00C13793">
        <w:rPr>
          <w:szCs w:val="24"/>
        </w:rPr>
        <w:t>The Offeror’s withdrawal notice shall be prepared, sealed, marked, and dispatched in accordance with the provisions of clause Deadline for Submission. The withdrawal notice may also be sent by telex or fax but followed by a signed confirmation copy.</w:t>
      </w:r>
    </w:p>
    <w:p w:rsidR="008459CE" w:rsidRPr="00C13793" w:rsidRDefault="008459CE">
      <w:pPr>
        <w:ind w:left="360"/>
        <w:rPr>
          <w:snapToGrid w:val="0"/>
          <w:sz w:val="24"/>
          <w:szCs w:val="24"/>
        </w:rPr>
      </w:pPr>
    </w:p>
    <w:p w:rsidR="008459CE" w:rsidRPr="00C13793" w:rsidRDefault="008459CE" w:rsidP="00C13793">
      <w:pPr>
        <w:ind w:left="360"/>
        <w:jc w:val="both"/>
        <w:rPr>
          <w:snapToGrid w:val="0"/>
          <w:sz w:val="24"/>
          <w:szCs w:val="24"/>
        </w:rPr>
      </w:pPr>
      <w:r w:rsidRPr="00C13793">
        <w:rPr>
          <w:snapToGrid w:val="0"/>
          <w:sz w:val="24"/>
          <w:szCs w:val="24"/>
        </w:rPr>
        <w:t xml:space="preserve">No </w:t>
      </w:r>
      <w:r w:rsidR="00611D75">
        <w:rPr>
          <w:snapToGrid w:val="0"/>
          <w:sz w:val="24"/>
          <w:szCs w:val="24"/>
        </w:rPr>
        <w:t xml:space="preserve">bid </w:t>
      </w:r>
      <w:r w:rsidRPr="00C13793">
        <w:rPr>
          <w:snapToGrid w:val="0"/>
          <w:sz w:val="24"/>
          <w:szCs w:val="24"/>
        </w:rPr>
        <w:t>may be modified subsequent to the deadline for submission of proposals.</w:t>
      </w:r>
    </w:p>
    <w:p w:rsidR="008459CE" w:rsidRPr="00C13793" w:rsidRDefault="008459CE" w:rsidP="00C13793">
      <w:pPr>
        <w:ind w:left="360"/>
        <w:jc w:val="both"/>
        <w:rPr>
          <w:snapToGrid w:val="0"/>
          <w:sz w:val="24"/>
          <w:szCs w:val="24"/>
        </w:rPr>
      </w:pPr>
    </w:p>
    <w:p w:rsidR="008459CE" w:rsidRPr="00C13793" w:rsidRDefault="008459CE" w:rsidP="00C13793">
      <w:pPr>
        <w:ind w:left="360"/>
        <w:jc w:val="both"/>
        <w:rPr>
          <w:snapToGrid w:val="0"/>
          <w:sz w:val="24"/>
          <w:szCs w:val="24"/>
        </w:rPr>
      </w:pPr>
      <w:r w:rsidRPr="00C13793">
        <w:rPr>
          <w:snapToGrid w:val="0"/>
          <w:sz w:val="24"/>
          <w:szCs w:val="24"/>
        </w:rPr>
        <w:t xml:space="preserve">No </w:t>
      </w:r>
      <w:r w:rsidR="00611D75">
        <w:rPr>
          <w:snapToGrid w:val="0"/>
          <w:sz w:val="24"/>
          <w:szCs w:val="24"/>
        </w:rPr>
        <w:t xml:space="preserve">bid may </w:t>
      </w:r>
      <w:r w:rsidRPr="00C13793">
        <w:rPr>
          <w:snapToGrid w:val="0"/>
          <w:sz w:val="24"/>
          <w:szCs w:val="24"/>
        </w:rPr>
        <w:t>be withdrawn in the Interval between the deadline for submission of proposals and the expiration of the period of validity specified by the Offeror on the Proposal Submission Form.</w:t>
      </w:r>
    </w:p>
    <w:p w:rsidR="008459CE" w:rsidRPr="00C13793" w:rsidRDefault="008459CE" w:rsidP="00C13793">
      <w:pPr>
        <w:jc w:val="both"/>
        <w:rPr>
          <w:b/>
          <w:snapToGrid w:val="0"/>
          <w:sz w:val="24"/>
          <w:szCs w:val="24"/>
        </w:rPr>
      </w:pPr>
    </w:p>
    <w:p w:rsidR="008459CE" w:rsidRPr="00C13793" w:rsidRDefault="008459CE" w:rsidP="001170F4">
      <w:pPr>
        <w:numPr>
          <w:ilvl w:val="0"/>
          <w:numId w:val="9"/>
        </w:numPr>
        <w:jc w:val="both"/>
        <w:rPr>
          <w:snapToGrid w:val="0"/>
          <w:sz w:val="24"/>
          <w:szCs w:val="24"/>
        </w:rPr>
      </w:pPr>
      <w:r w:rsidRPr="00C13793">
        <w:rPr>
          <w:snapToGrid w:val="0"/>
          <w:sz w:val="24"/>
          <w:szCs w:val="24"/>
        </w:rPr>
        <w:t xml:space="preserve">Opening of </w:t>
      </w:r>
      <w:r w:rsidR="00611D75">
        <w:rPr>
          <w:snapToGrid w:val="0"/>
          <w:sz w:val="24"/>
          <w:szCs w:val="24"/>
        </w:rPr>
        <w:t xml:space="preserve">offers </w:t>
      </w:r>
    </w:p>
    <w:p w:rsidR="008459CE" w:rsidRPr="00C13793" w:rsidRDefault="008459CE" w:rsidP="00C13793">
      <w:pPr>
        <w:jc w:val="both"/>
        <w:rPr>
          <w:snapToGrid w:val="0"/>
          <w:sz w:val="24"/>
          <w:szCs w:val="24"/>
        </w:rPr>
      </w:pPr>
    </w:p>
    <w:p w:rsidR="008459CE" w:rsidRPr="00C13793" w:rsidRDefault="008459CE" w:rsidP="00C13793">
      <w:pPr>
        <w:ind w:left="360"/>
        <w:jc w:val="both"/>
        <w:rPr>
          <w:snapToGrid w:val="0"/>
          <w:sz w:val="24"/>
          <w:szCs w:val="24"/>
        </w:rPr>
      </w:pPr>
      <w:r w:rsidRPr="00C13793">
        <w:rPr>
          <w:snapToGrid w:val="0"/>
          <w:sz w:val="24"/>
          <w:szCs w:val="24"/>
        </w:rPr>
        <w:t xml:space="preserve">The procuring entity will open the </w:t>
      </w:r>
      <w:r w:rsidR="00611D75">
        <w:rPr>
          <w:snapToGrid w:val="0"/>
          <w:sz w:val="24"/>
          <w:szCs w:val="24"/>
        </w:rPr>
        <w:t xml:space="preserve">bid </w:t>
      </w:r>
      <w:r w:rsidRPr="00C13793">
        <w:rPr>
          <w:snapToGrid w:val="0"/>
          <w:sz w:val="24"/>
          <w:szCs w:val="24"/>
        </w:rPr>
        <w:t>in the presence of a Committee formed by the Head of the procuring UNDP entity.</w:t>
      </w:r>
    </w:p>
    <w:p w:rsidR="008459CE" w:rsidRPr="00C13793" w:rsidRDefault="008459CE" w:rsidP="00C13793">
      <w:pPr>
        <w:jc w:val="both"/>
        <w:rPr>
          <w:snapToGrid w:val="0"/>
          <w:sz w:val="24"/>
          <w:szCs w:val="24"/>
        </w:rPr>
      </w:pPr>
    </w:p>
    <w:p w:rsidR="008459CE" w:rsidRPr="00C13793" w:rsidRDefault="008459CE" w:rsidP="001170F4">
      <w:pPr>
        <w:numPr>
          <w:ilvl w:val="0"/>
          <w:numId w:val="9"/>
        </w:numPr>
        <w:jc w:val="both"/>
        <w:rPr>
          <w:snapToGrid w:val="0"/>
          <w:sz w:val="24"/>
          <w:szCs w:val="24"/>
        </w:rPr>
      </w:pPr>
      <w:r w:rsidRPr="00C13793">
        <w:rPr>
          <w:snapToGrid w:val="0"/>
          <w:sz w:val="24"/>
          <w:szCs w:val="24"/>
        </w:rPr>
        <w:t xml:space="preserve">Clarification of </w:t>
      </w:r>
      <w:r w:rsidR="00611D75">
        <w:rPr>
          <w:snapToGrid w:val="0"/>
          <w:sz w:val="24"/>
          <w:szCs w:val="24"/>
        </w:rPr>
        <w:t xml:space="preserve">offers </w:t>
      </w:r>
    </w:p>
    <w:p w:rsidR="008459CE" w:rsidRPr="00C13793" w:rsidRDefault="008459CE" w:rsidP="00C13793">
      <w:pPr>
        <w:jc w:val="both"/>
        <w:rPr>
          <w:snapToGrid w:val="0"/>
          <w:sz w:val="24"/>
          <w:szCs w:val="24"/>
        </w:rPr>
      </w:pPr>
    </w:p>
    <w:p w:rsidR="008459CE" w:rsidRPr="00C13793" w:rsidRDefault="008459CE" w:rsidP="00C13793">
      <w:pPr>
        <w:pStyle w:val="BodyTextIndent"/>
        <w:jc w:val="both"/>
        <w:rPr>
          <w:szCs w:val="24"/>
        </w:rPr>
      </w:pPr>
      <w:r w:rsidRPr="00C13793">
        <w:rPr>
          <w:szCs w:val="24"/>
        </w:rPr>
        <w:t xml:space="preserve">To assist in the examination, evaluation and comparison of </w:t>
      </w:r>
      <w:r w:rsidR="00611D75">
        <w:rPr>
          <w:szCs w:val="24"/>
        </w:rPr>
        <w:t>bids</w:t>
      </w:r>
      <w:r w:rsidRPr="00C13793">
        <w:rPr>
          <w:szCs w:val="24"/>
        </w:rPr>
        <w:t xml:space="preserve">, the Purchaser may at its discretion, ask the Offeror for clarification of its </w:t>
      </w:r>
      <w:r w:rsidR="00611D75">
        <w:rPr>
          <w:szCs w:val="24"/>
        </w:rPr>
        <w:t>bid</w:t>
      </w:r>
      <w:r w:rsidRPr="00C13793">
        <w:rPr>
          <w:szCs w:val="24"/>
        </w:rPr>
        <w:t>. The request for clarification and the response shall be in writing and no change in price or substance of the Proposal shall be sought, offered or permitted.</w:t>
      </w:r>
    </w:p>
    <w:p w:rsidR="008459CE" w:rsidRPr="00C13793" w:rsidRDefault="008459CE" w:rsidP="00C13793">
      <w:pPr>
        <w:jc w:val="both"/>
        <w:rPr>
          <w:snapToGrid w:val="0"/>
          <w:sz w:val="24"/>
          <w:szCs w:val="24"/>
        </w:rPr>
      </w:pPr>
    </w:p>
    <w:p w:rsidR="008459CE" w:rsidRPr="00C13793" w:rsidRDefault="008459CE" w:rsidP="001170F4">
      <w:pPr>
        <w:numPr>
          <w:ilvl w:val="0"/>
          <w:numId w:val="9"/>
        </w:numPr>
        <w:jc w:val="both"/>
        <w:rPr>
          <w:snapToGrid w:val="0"/>
          <w:sz w:val="24"/>
          <w:szCs w:val="24"/>
        </w:rPr>
      </w:pPr>
      <w:r w:rsidRPr="00C13793">
        <w:rPr>
          <w:snapToGrid w:val="0"/>
          <w:sz w:val="24"/>
          <w:szCs w:val="24"/>
        </w:rPr>
        <w:t>Preliminary examination</w:t>
      </w:r>
    </w:p>
    <w:p w:rsidR="008459CE" w:rsidRPr="00C13793" w:rsidRDefault="008459CE" w:rsidP="00C13793">
      <w:pPr>
        <w:jc w:val="both"/>
        <w:rPr>
          <w:snapToGrid w:val="0"/>
          <w:sz w:val="24"/>
          <w:szCs w:val="24"/>
        </w:rPr>
      </w:pPr>
    </w:p>
    <w:p w:rsidR="008459CE" w:rsidRPr="00C13793" w:rsidRDefault="008459CE" w:rsidP="00C13793">
      <w:pPr>
        <w:pStyle w:val="BodyTextIndent"/>
        <w:jc w:val="both"/>
        <w:rPr>
          <w:szCs w:val="24"/>
        </w:rPr>
      </w:pPr>
      <w:r w:rsidRPr="00C13793">
        <w:rPr>
          <w:szCs w:val="24"/>
        </w:rPr>
        <w:t xml:space="preserve">The Purchaser will examine the </w:t>
      </w:r>
      <w:r w:rsidR="00961EAB">
        <w:rPr>
          <w:szCs w:val="24"/>
        </w:rPr>
        <w:t xml:space="preserve">bids </w:t>
      </w:r>
      <w:r w:rsidRPr="00C13793">
        <w:rPr>
          <w:szCs w:val="24"/>
        </w:rPr>
        <w:t xml:space="preserve">to determine whether they are complete, whether any computational errors have been made, whether the documents have been properly signed, and whether the </w:t>
      </w:r>
      <w:r w:rsidR="00611D75">
        <w:rPr>
          <w:szCs w:val="24"/>
        </w:rPr>
        <w:t>bids</w:t>
      </w:r>
      <w:r w:rsidRPr="00C13793">
        <w:rPr>
          <w:szCs w:val="24"/>
        </w:rPr>
        <w:t xml:space="preserve"> are generally in order.</w:t>
      </w:r>
    </w:p>
    <w:p w:rsidR="008459CE" w:rsidRPr="00C13793" w:rsidRDefault="008459CE" w:rsidP="00C13793">
      <w:pPr>
        <w:ind w:left="360"/>
        <w:jc w:val="both"/>
        <w:rPr>
          <w:snapToGrid w:val="0"/>
          <w:sz w:val="24"/>
          <w:szCs w:val="24"/>
        </w:rPr>
      </w:pPr>
    </w:p>
    <w:p w:rsidR="008459CE" w:rsidRPr="00C13793" w:rsidRDefault="008459CE" w:rsidP="00C13793">
      <w:pPr>
        <w:pStyle w:val="BodyTextIndent"/>
        <w:jc w:val="both"/>
        <w:rPr>
          <w:szCs w:val="24"/>
        </w:rPr>
      </w:pPr>
      <w:r w:rsidRPr="00C13793">
        <w:rPr>
          <w:szCs w:val="24"/>
        </w:rPr>
        <w:t xml:space="preserve">Arithmetical errors will be rectified on the following basis: If there is a discrepancy between the unit price and the total price that is obtained by multiplying the unit price and quantity, the unit price shall prevail and the total price shall be corrected. If the Offeror does not accept the correction of errors, its </w:t>
      </w:r>
      <w:r w:rsidR="00611D75">
        <w:rPr>
          <w:szCs w:val="24"/>
        </w:rPr>
        <w:t>bids</w:t>
      </w:r>
      <w:r w:rsidRPr="00C13793">
        <w:rPr>
          <w:szCs w:val="24"/>
        </w:rPr>
        <w:t xml:space="preserve"> will be rejected. If there is a discrepancy between words and figures the amount in words will prevail.</w:t>
      </w:r>
    </w:p>
    <w:p w:rsidR="008459CE" w:rsidRPr="00C13793" w:rsidRDefault="008459CE" w:rsidP="00C13793">
      <w:pPr>
        <w:ind w:left="360"/>
        <w:jc w:val="both"/>
        <w:rPr>
          <w:snapToGrid w:val="0"/>
          <w:sz w:val="24"/>
          <w:szCs w:val="24"/>
        </w:rPr>
      </w:pPr>
    </w:p>
    <w:p w:rsidR="008459CE" w:rsidRPr="00C13793" w:rsidRDefault="008459CE" w:rsidP="00C13793">
      <w:pPr>
        <w:pStyle w:val="BodyTextIndent"/>
        <w:jc w:val="both"/>
        <w:rPr>
          <w:szCs w:val="24"/>
        </w:rPr>
      </w:pPr>
      <w:r w:rsidRPr="00C13793">
        <w:rPr>
          <w:szCs w:val="24"/>
        </w:rPr>
        <w:t xml:space="preserve">Prior to the detailed evaluation, the Purchaser will determine the substantial responsiveness of each </w:t>
      </w:r>
      <w:r w:rsidR="00961EAB">
        <w:rPr>
          <w:szCs w:val="24"/>
        </w:rPr>
        <w:t xml:space="preserve">bid </w:t>
      </w:r>
      <w:r w:rsidRPr="00C13793">
        <w:rPr>
          <w:szCs w:val="24"/>
        </w:rPr>
        <w:t xml:space="preserve">to the RFP. For purposes of these Clauses, a substantially responsive </w:t>
      </w:r>
      <w:r w:rsidR="00611D75">
        <w:rPr>
          <w:szCs w:val="24"/>
        </w:rPr>
        <w:t xml:space="preserve">bid </w:t>
      </w:r>
      <w:r w:rsidRPr="00C13793">
        <w:rPr>
          <w:szCs w:val="24"/>
        </w:rPr>
        <w:t>is one which conforms to all the terms and conditions of the RFP without material deviations. The Purchaser’s determination of a Proposal’s responsiveness is based on the contents of the Proposal itself without recourse to extrinsic evidence.</w:t>
      </w:r>
    </w:p>
    <w:p w:rsidR="008459CE" w:rsidRPr="00C13793" w:rsidRDefault="008459CE" w:rsidP="00C13793">
      <w:pPr>
        <w:ind w:left="360"/>
        <w:jc w:val="both"/>
        <w:rPr>
          <w:snapToGrid w:val="0"/>
          <w:sz w:val="24"/>
          <w:szCs w:val="24"/>
        </w:rPr>
      </w:pPr>
    </w:p>
    <w:p w:rsidR="008459CE" w:rsidRPr="00C13793" w:rsidRDefault="008459CE" w:rsidP="00C13793">
      <w:pPr>
        <w:ind w:left="360"/>
        <w:jc w:val="both"/>
        <w:rPr>
          <w:snapToGrid w:val="0"/>
          <w:sz w:val="24"/>
          <w:szCs w:val="24"/>
        </w:rPr>
      </w:pPr>
      <w:r w:rsidRPr="00C13793">
        <w:rPr>
          <w:snapToGrid w:val="0"/>
          <w:sz w:val="24"/>
          <w:szCs w:val="24"/>
        </w:rPr>
        <w:t xml:space="preserve">A </w:t>
      </w:r>
      <w:r w:rsidR="00961EAB">
        <w:rPr>
          <w:snapToGrid w:val="0"/>
          <w:sz w:val="24"/>
          <w:szCs w:val="24"/>
        </w:rPr>
        <w:t>bid</w:t>
      </w:r>
      <w:r w:rsidRPr="00C13793">
        <w:rPr>
          <w:snapToGrid w:val="0"/>
          <w:sz w:val="24"/>
          <w:szCs w:val="24"/>
        </w:rPr>
        <w:t xml:space="preserve"> determined as not substantially responsive will be rejected by the Purchaser and may not subsequently be made responsive by the Offeror by correction of the non-conformity.</w:t>
      </w:r>
    </w:p>
    <w:p w:rsidR="008459CE" w:rsidRPr="00C13793" w:rsidRDefault="008459CE">
      <w:pPr>
        <w:rPr>
          <w:snapToGrid w:val="0"/>
          <w:sz w:val="24"/>
          <w:szCs w:val="24"/>
        </w:rPr>
      </w:pPr>
    </w:p>
    <w:p w:rsidR="008459CE" w:rsidRPr="00C13793" w:rsidRDefault="008459CE" w:rsidP="001170F4">
      <w:pPr>
        <w:numPr>
          <w:ilvl w:val="0"/>
          <w:numId w:val="9"/>
        </w:numPr>
        <w:rPr>
          <w:snapToGrid w:val="0"/>
          <w:sz w:val="24"/>
          <w:szCs w:val="24"/>
        </w:rPr>
      </w:pPr>
      <w:r w:rsidRPr="00C13793">
        <w:rPr>
          <w:snapToGrid w:val="0"/>
          <w:sz w:val="24"/>
          <w:szCs w:val="24"/>
        </w:rPr>
        <w:t>Evaluation and comparison of proposals</w:t>
      </w:r>
    </w:p>
    <w:p w:rsidR="008459CE" w:rsidRPr="00C13793" w:rsidRDefault="008459CE">
      <w:pPr>
        <w:rPr>
          <w:snapToGrid w:val="0"/>
          <w:sz w:val="24"/>
          <w:szCs w:val="24"/>
        </w:rPr>
      </w:pPr>
    </w:p>
    <w:p w:rsidR="008459CE" w:rsidRPr="00C13793" w:rsidRDefault="008459CE" w:rsidP="00B142A7">
      <w:pPr>
        <w:pStyle w:val="BodyText"/>
        <w:ind w:left="360"/>
        <w:jc w:val="both"/>
        <w:rPr>
          <w:szCs w:val="24"/>
        </w:rPr>
      </w:pPr>
      <w:r w:rsidRPr="00C13793">
        <w:rPr>
          <w:szCs w:val="24"/>
        </w:rPr>
        <w:lastRenderedPageBreak/>
        <w:t xml:space="preserve">A two-stage procedure is utilised in evaluating the proposals, with evaluation of the technical proposal being completed prior to any price proposal being opened and compared.  The price proposal of the </w:t>
      </w:r>
      <w:r w:rsidR="00961EAB">
        <w:rPr>
          <w:szCs w:val="24"/>
        </w:rPr>
        <w:t>bids w</w:t>
      </w:r>
      <w:r w:rsidRPr="00C13793">
        <w:rPr>
          <w:szCs w:val="24"/>
        </w:rPr>
        <w:t xml:space="preserve">ill be opened only for submissions that passed the minimum </w:t>
      </w:r>
      <w:r w:rsidR="00961EAB">
        <w:rPr>
          <w:szCs w:val="24"/>
        </w:rPr>
        <w:t xml:space="preserve">requirements for bids.  </w:t>
      </w:r>
    </w:p>
    <w:p w:rsidR="008459CE" w:rsidRPr="00C13793" w:rsidRDefault="008459CE">
      <w:pPr>
        <w:ind w:left="360"/>
        <w:rPr>
          <w:snapToGrid w:val="0"/>
          <w:sz w:val="24"/>
          <w:szCs w:val="24"/>
        </w:rPr>
      </w:pPr>
    </w:p>
    <w:p w:rsidR="00B142A7" w:rsidRPr="00A63467" w:rsidRDefault="00B142A7" w:rsidP="00B142A7">
      <w:pPr>
        <w:ind w:left="360"/>
        <w:jc w:val="both"/>
        <w:rPr>
          <w:snapToGrid w:val="0"/>
          <w:sz w:val="24"/>
          <w:szCs w:val="24"/>
        </w:rPr>
      </w:pPr>
      <w:r w:rsidRPr="00A63467">
        <w:rPr>
          <w:snapToGrid w:val="0"/>
          <w:sz w:val="24"/>
          <w:szCs w:val="24"/>
        </w:rPr>
        <w:t xml:space="preserve">The price proposals of the </w:t>
      </w:r>
      <w:r w:rsidR="00961EAB">
        <w:rPr>
          <w:snapToGrid w:val="0"/>
          <w:sz w:val="24"/>
          <w:szCs w:val="24"/>
        </w:rPr>
        <w:t xml:space="preserve">bids </w:t>
      </w:r>
      <w:r w:rsidRPr="00A63467">
        <w:rPr>
          <w:snapToGrid w:val="0"/>
          <w:sz w:val="24"/>
          <w:szCs w:val="24"/>
        </w:rPr>
        <w:t xml:space="preserve">will be opened only for submissions that </w:t>
      </w:r>
      <w:r w:rsidR="00AA3AE0">
        <w:rPr>
          <w:snapToGrid w:val="0"/>
          <w:sz w:val="24"/>
          <w:szCs w:val="24"/>
        </w:rPr>
        <w:t>passed the minimum requirements of the bid</w:t>
      </w:r>
      <w:r w:rsidRPr="00A63467">
        <w:rPr>
          <w:snapToGrid w:val="0"/>
          <w:sz w:val="24"/>
          <w:szCs w:val="24"/>
        </w:rPr>
        <w:t xml:space="preserve">. The price has an allocated weight of </w:t>
      </w:r>
      <w:r w:rsidR="00AA3AE0">
        <w:rPr>
          <w:snapToGrid w:val="0"/>
          <w:sz w:val="24"/>
          <w:szCs w:val="24"/>
        </w:rPr>
        <w:t>100 points, representing 100% of the score</w:t>
      </w:r>
      <w:r w:rsidRPr="00A63467">
        <w:rPr>
          <w:snapToGrid w:val="0"/>
          <w:sz w:val="24"/>
          <w:szCs w:val="24"/>
        </w:rPr>
        <w:t>.</w:t>
      </w:r>
    </w:p>
    <w:p w:rsidR="00B142A7" w:rsidRPr="00A63467" w:rsidRDefault="00B142A7" w:rsidP="00B142A7">
      <w:pPr>
        <w:ind w:left="426"/>
        <w:jc w:val="both"/>
        <w:rPr>
          <w:snapToGrid w:val="0"/>
          <w:sz w:val="24"/>
          <w:szCs w:val="24"/>
        </w:rPr>
      </w:pPr>
    </w:p>
    <w:p w:rsidR="00B142A7" w:rsidRPr="00A63467" w:rsidRDefault="00B142A7" w:rsidP="00B142A7">
      <w:pPr>
        <w:ind w:left="360"/>
        <w:jc w:val="both"/>
        <w:rPr>
          <w:snapToGrid w:val="0"/>
          <w:sz w:val="24"/>
          <w:szCs w:val="24"/>
        </w:rPr>
      </w:pPr>
      <w:r w:rsidRPr="00A63467">
        <w:rPr>
          <w:snapToGrid w:val="0"/>
          <w:sz w:val="24"/>
          <w:szCs w:val="24"/>
        </w:rPr>
        <w:t xml:space="preserve">The offer with the lowest price will receive the total </w:t>
      </w:r>
      <w:r w:rsidR="00AA3AE0">
        <w:rPr>
          <w:snapToGrid w:val="0"/>
          <w:sz w:val="24"/>
          <w:szCs w:val="24"/>
        </w:rPr>
        <w:t>100</w:t>
      </w:r>
      <w:r w:rsidRPr="00A63467">
        <w:rPr>
          <w:snapToGrid w:val="0"/>
          <w:sz w:val="24"/>
          <w:szCs w:val="24"/>
        </w:rPr>
        <w:t xml:space="preserve"> points. The rest of the offers will receive scores according to the following formula:</w:t>
      </w:r>
    </w:p>
    <w:p w:rsidR="00B142A7" w:rsidRPr="00A63467" w:rsidRDefault="00B142A7" w:rsidP="00B142A7">
      <w:pPr>
        <w:ind w:left="426"/>
        <w:rPr>
          <w:snapToGrid w:val="0"/>
          <w:sz w:val="24"/>
          <w:szCs w:val="24"/>
        </w:rPr>
      </w:pPr>
    </w:p>
    <w:tbl>
      <w:tblPr>
        <w:tblW w:w="0" w:type="auto"/>
        <w:jc w:val="center"/>
        <w:tblInd w:w="3600" w:type="dxa"/>
        <w:tblLook w:val="04A0"/>
      </w:tblPr>
      <w:tblGrid>
        <w:gridCol w:w="1002"/>
        <w:gridCol w:w="762"/>
        <w:gridCol w:w="1628"/>
      </w:tblGrid>
      <w:tr w:rsidR="00B142A7" w:rsidRPr="00A63467" w:rsidTr="00B142A7">
        <w:trPr>
          <w:jc w:val="center"/>
        </w:trPr>
        <w:tc>
          <w:tcPr>
            <w:tcW w:w="701" w:type="dxa"/>
            <w:vMerge w:val="restart"/>
            <w:vAlign w:val="center"/>
          </w:tcPr>
          <w:p w:rsidR="00B142A7" w:rsidRPr="00A63467" w:rsidRDefault="00AA3AE0" w:rsidP="00B142A7">
            <w:pPr>
              <w:ind w:left="426"/>
              <w:jc w:val="center"/>
              <w:rPr>
                <w:rFonts w:eastAsia="Calibri"/>
                <w:snapToGrid w:val="0"/>
                <w:sz w:val="24"/>
                <w:szCs w:val="24"/>
              </w:rPr>
            </w:pPr>
            <w:r>
              <w:rPr>
                <w:rFonts w:eastAsia="Calibri"/>
                <w:snapToGrid w:val="0"/>
                <w:sz w:val="24"/>
                <w:szCs w:val="24"/>
              </w:rPr>
              <w:t>1</w:t>
            </w:r>
            <w:r w:rsidR="00B142A7" w:rsidRPr="00A63467">
              <w:rPr>
                <w:rFonts w:eastAsia="Calibri"/>
                <w:snapToGrid w:val="0"/>
                <w:sz w:val="24"/>
                <w:szCs w:val="24"/>
              </w:rPr>
              <w:t>00</w:t>
            </w:r>
          </w:p>
        </w:tc>
        <w:tc>
          <w:tcPr>
            <w:tcW w:w="440" w:type="dxa"/>
            <w:vMerge w:val="restart"/>
            <w:vAlign w:val="center"/>
          </w:tcPr>
          <w:p w:rsidR="00B142A7" w:rsidRPr="00A63467" w:rsidRDefault="00B142A7" w:rsidP="00B142A7">
            <w:pPr>
              <w:ind w:left="426"/>
              <w:jc w:val="center"/>
              <w:rPr>
                <w:rFonts w:eastAsia="Calibri"/>
                <w:snapToGrid w:val="0"/>
                <w:sz w:val="24"/>
                <w:szCs w:val="24"/>
              </w:rPr>
            </w:pPr>
            <w:r w:rsidRPr="00A63467">
              <w:rPr>
                <w:rFonts w:eastAsia="Calibri"/>
                <w:snapToGrid w:val="0"/>
                <w:sz w:val="24"/>
                <w:szCs w:val="24"/>
              </w:rPr>
              <w:t>x</w:t>
            </w:r>
          </w:p>
        </w:tc>
        <w:tc>
          <w:tcPr>
            <w:tcW w:w="1628" w:type="dxa"/>
            <w:tcBorders>
              <w:bottom w:val="single" w:sz="4" w:space="0" w:color="auto"/>
            </w:tcBorders>
          </w:tcPr>
          <w:p w:rsidR="00B142A7" w:rsidRPr="00A63467" w:rsidRDefault="00B142A7" w:rsidP="00B142A7">
            <w:pPr>
              <w:ind w:left="426"/>
              <w:rPr>
                <w:rFonts w:eastAsia="Calibri"/>
                <w:snapToGrid w:val="0"/>
                <w:sz w:val="24"/>
                <w:szCs w:val="24"/>
              </w:rPr>
            </w:pPr>
            <w:r w:rsidRPr="00A63467">
              <w:rPr>
                <w:rFonts w:eastAsia="Calibri"/>
                <w:snapToGrid w:val="0"/>
                <w:sz w:val="24"/>
                <w:szCs w:val="24"/>
              </w:rPr>
              <w:t>Lowest Bid</w:t>
            </w:r>
          </w:p>
        </w:tc>
      </w:tr>
      <w:tr w:rsidR="00B142A7" w:rsidRPr="00A63467" w:rsidTr="00B142A7">
        <w:trPr>
          <w:jc w:val="center"/>
        </w:trPr>
        <w:tc>
          <w:tcPr>
            <w:tcW w:w="701" w:type="dxa"/>
            <w:vMerge/>
          </w:tcPr>
          <w:p w:rsidR="00B142A7" w:rsidRPr="00A63467" w:rsidRDefault="00B142A7" w:rsidP="00B142A7">
            <w:pPr>
              <w:ind w:left="426"/>
              <w:rPr>
                <w:rFonts w:eastAsia="Calibri"/>
                <w:snapToGrid w:val="0"/>
                <w:sz w:val="24"/>
                <w:szCs w:val="24"/>
              </w:rPr>
            </w:pPr>
          </w:p>
        </w:tc>
        <w:tc>
          <w:tcPr>
            <w:tcW w:w="440" w:type="dxa"/>
            <w:vMerge/>
          </w:tcPr>
          <w:p w:rsidR="00B142A7" w:rsidRPr="00A63467" w:rsidRDefault="00B142A7" w:rsidP="00B142A7">
            <w:pPr>
              <w:ind w:left="426"/>
              <w:rPr>
                <w:rFonts w:eastAsia="Calibri"/>
                <w:snapToGrid w:val="0"/>
                <w:sz w:val="24"/>
                <w:szCs w:val="24"/>
              </w:rPr>
            </w:pPr>
          </w:p>
        </w:tc>
        <w:tc>
          <w:tcPr>
            <w:tcW w:w="1628" w:type="dxa"/>
            <w:tcBorders>
              <w:top w:val="single" w:sz="4" w:space="0" w:color="auto"/>
            </w:tcBorders>
          </w:tcPr>
          <w:p w:rsidR="00B142A7" w:rsidRPr="00A63467" w:rsidRDefault="00B142A7" w:rsidP="00B142A7">
            <w:pPr>
              <w:ind w:left="426"/>
              <w:rPr>
                <w:rFonts w:eastAsia="Calibri"/>
                <w:snapToGrid w:val="0"/>
                <w:sz w:val="24"/>
                <w:szCs w:val="24"/>
              </w:rPr>
            </w:pPr>
            <w:r w:rsidRPr="00A63467">
              <w:rPr>
                <w:rFonts w:eastAsia="Calibri"/>
                <w:snapToGrid w:val="0"/>
                <w:sz w:val="24"/>
                <w:szCs w:val="24"/>
              </w:rPr>
              <w:t>Proposed Bid</w:t>
            </w:r>
          </w:p>
        </w:tc>
      </w:tr>
    </w:tbl>
    <w:p w:rsidR="00B142A7" w:rsidRPr="00C13793" w:rsidRDefault="00B142A7" w:rsidP="00B142A7">
      <w:pPr>
        <w:ind w:left="426"/>
        <w:rPr>
          <w:snapToGrid w:val="0"/>
          <w:sz w:val="24"/>
          <w:szCs w:val="24"/>
          <w:highlight w:val="yellow"/>
        </w:rPr>
      </w:pPr>
    </w:p>
    <w:p w:rsidR="00B142A7" w:rsidRPr="00C13793" w:rsidRDefault="00B142A7" w:rsidP="00B142A7">
      <w:pPr>
        <w:ind w:left="426"/>
        <w:jc w:val="both"/>
        <w:rPr>
          <w:snapToGrid w:val="0"/>
          <w:sz w:val="24"/>
          <w:szCs w:val="24"/>
        </w:rPr>
      </w:pPr>
      <w:r w:rsidRPr="00A63467">
        <w:rPr>
          <w:snapToGrid w:val="0"/>
          <w:sz w:val="24"/>
          <w:szCs w:val="24"/>
        </w:rPr>
        <w:t>The contract will be awarded to the company with the highest score.</w:t>
      </w:r>
    </w:p>
    <w:p w:rsidR="00B142A7" w:rsidRPr="00C13793" w:rsidRDefault="00B142A7" w:rsidP="00B142A7">
      <w:pPr>
        <w:rPr>
          <w:sz w:val="24"/>
          <w:szCs w:val="24"/>
        </w:rPr>
      </w:pPr>
    </w:p>
    <w:p w:rsidR="008459CE" w:rsidRPr="00C13793" w:rsidRDefault="00BB06DC">
      <w:pPr>
        <w:pStyle w:val="Heading4"/>
        <w:rPr>
          <w:sz w:val="24"/>
          <w:szCs w:val="24"/>
        </w:rPr>
      </w:pPr>
      <w:r>
        <w:rPr>
          <w:sz w:val="24"/>
          <w:szCs w:val="24"/>
        </w:rPr>
        <w:br w:type="page"/>
      </w:r>
      <w:r w:rsidR="00782913">
        <w:rPr>
          <w:sz w:val="24"/>
          <w:szCs w:val="24"/>
        </w:rPr>
        <w:lastRenderedPageBreak/>
        <w:t xml:space="preserve">Minimum Requirements </w:t>
      </w:r>
      <w:r w:rsidR="008459CE" w:rsidRPr="00C13793">
        <w:rPr>
          <w:sz w:val="24"/>
          <w:szCs w:val="24"/>
        </w:rPr>
        <w:t>Criteria</w:t>
      </w:r>
    </w:p>
    <w:p w:rsidR="008459CE" w:rsidRPr="00C13793" w:rsidRDefault="008459CE">
      <w:pPr>
        <w:rPr>
          <w:snapToGrid w:val="0"/>
          <w:sz w:val="24"/>
          <w:szCs w:val="24"/>
        </w:rPr>
      </w:pPr>
    </w:p>
    <w:p w:rsidR="008459CE" w:rsidRPr="00C13793" w:rsidRDefault="008459CE">
      <w:pPr>
        <w:rPr>
          <w:snapToGrid w:val="0"/>
          <w:sz w:val="24"/>
          <w:szCs w:val="24"/>
        </w:rPr>
      </w:pPr>
    </w:p>
    <w:p w:rsidR="00782913" w:rsidRDefault="001F56F7" w:rsidP="00782913">
      <w:pPr>
        <w:ind w:left="360"/>
        <w:jc w:val="both"/>
        <w:rPr>
          <w:snapToGrid w:val="0"/>
          <w:sz w:val="24"/>
          <w:szCs w:val="24"/>
        </w:rPr>
      </w:pPr>
      <w:r>
        <w:rPr>
          <w:snapToGrid w:val="0"/>
          <w:sz w:val="24"/>
          <w:szCs w:val="24"/>
        </w:rPr>
        <w:t xml:space="preserve">Corporate </w:t>
      </w:r>
      <w:r w:rsidR="00782913" w:rsidRPr="00782913">
        <w:rPr>
          <w:snapToGrid w:val="0"/>
          <w:sz w:val="24"/>
          <w:szCs w:val="24"/>
        </w:rPr>
        <w:t xml:space="preserve">Management </w:t>
      </w:r>
    </w:p>
    <w:p w:rsidR="00782913" w:rsidRPr="00782913" w:rsidRDefault="00782913" w:rsidP="00782913">
      <w:pPr>
        <w:ind w:left="360"/>
        <w:jc w:val="both"/>
        <w:rPr>
          <w:snapToGrid w:val="0"/>
          <w:sz w:val="24"/>
          <w:szCs w:val="24"/>
        </w:rPr>
      </w:pPr>
    </w:p>
    <w:p w:rsidR="00782913" w:rsidRDefault="00782913" w:rsidP="001170F4">
      <w:pPr>
        <w:numPr>
          <w:ilvl w:val="0"/>
          <w:numId w:val="21"/>
        </w:numPr>
        <w:jc w:val="both"/>
        <w:rPr>
          <w:snapToGrid w:val="0"/>
          <w:sz w:val="24"/>
          <w:szCs w:val="24"/>
        </w:rPr>
      </w:pPr>
      <w:r>
        <w:rPr>
          <w:snapToGrid w:val="0"/>
          <w:sz w:val="24"/>
          <w:szCs w:val="24"/>
        </w:rPr>
        <w:t xml:space="preserve">The </w:t>
      </w:r>
      <w:proofErr w:type="spellStart"/>
      <w:r>
        <w:rPr>
          <w:snapToGrid w:val="0"/>
          <w:sz w:val="24"/>
          <w:szCs w:val="24"/>
        </w:rPr>
        <w:t>Offeror</w:t>
      </w:r>
      <w:proofErr w:type="spellEnd"/>
      <w:r>
        <w:rPr>
          <w:snapToGrid w:val="0"/>
          <w:sz w:val="24"/>
          <w:szCs w:val="24"/>
        </w:rPr>
        <w:t xml:space="preserve"> must prove itself to be a legally registered entity for at least three years</w:t>
      </w:r>
      <w:r w:rsidR="001F56F7">
        <w:rPr>
          <w:snapToGrid w:val="0"/>
          <w:sz w:val="24"/>
          <w:szCs w:val="24"/>
        </w:rPr>
        <w:t>.</w:t>
      </w:r>
    </w:p>
    <w:p w:rsidR="00782913" w:rsidRDefault="00782913" w:rsidP="001170F4">
      <w:pPr>
        <w:numPr>
          <w:ilvl w:val="0"/>
          <w:numId w:val="21"/>
        </w:numPr>
        <w:jc w:val="both"/>
        <w:rPr>
          <w:snapToGrid w:val="0"/>
          <w:sz w:val="24"/>
          <w:szCs w:val="24"/>
        </w:rPr>
      </w:pPr>
      <w:r>
        <w:rPr>
          <w:snapToGrid w:val="0"/>
          <w:sz w:val="24"/>
          <w:szCs w:val="24"/>
        </w:rPr>
        <w:t xml:space="preserve">The </w:t>
      </w:r>
      <w:proofErr w:type="spellStart"/>
      <w:r>
        <w:rPr>
          <w:snapToGrid w:val="0"/>
          <w:sz w:val="24"/>
          <w:szCs w:val="24"/>
        </w:rPr>
        <w:t>Offeror</w:t>
      </w:r>
      <w:proofErr w:type="spellEnd"/>
      <w:r>
        <w:rPr>
          <w:snapToGrid w:val="0"/>
          <w:sz w:val="24"/>
          <w:szCs w:val="24"/>
        </w:rPr>
        <w:t xml:space="preserve"> must prove that it has received and successfully implemented grants, contracts, or </w:t>
      </w:r>
      <w:r w:rsidR="006E26D9">
        <w:rPr>
          <w:snapToGrid w:val="0"/>
          <w:sz w:val="24"/>
          <w:szCs w:val="24"/>
        </w:rPr>
        <w:t xml:space="preserve">the provision of goods and </w:t>
      </w:r>
      <w:r>
        <w:rPr>
          <w:snapToGrid w:val="0"/>
          <w:sz w:val="24"/>
          <w:szCs w:val="24"/>
        </w:rPr>
        <w:t>services during a period of at least three years</w:t>
      </w:r>
      <w:r w:rsidR="001F56F7">
        <w:rPr>
          <w:snapToGrid w:val="0"/>
          <w:sz w:val="24"/>
          <w:szCs w:val="24"/>
        </w:rPr>
        <w:t>.</w:t>
      </w:r>
    </w:p>
    <w:p w:rsidR="00782913" w:rsidRPr="00C13793" w:rsidRDefault="00782913" w:rsidP="00782913">
      <w:pPr>
        <w:ind w:left="360"/>
        <w:jc w:val="both"/>
        <w:rPr>
          <w:snapToGrid w:val="0"/>
          <w:sz w:val="24"/>
          <w:szCs w:val="24"/>
        </w:rPr>
      </w:pPr>
      <w:r>
        <w:rPr>
          <w:snapToGrid w:val="0"/>
          <w:sz w:val="24"/>
          <w:szCs w:val="24"/>
        </w:rPr>
        <w:t xml:space="preserve"> </w:t>
      </w:r>
    </w:p>
    <w:p w:rsidR="00782913" w:rsidRPr="00C13793" w:rsidRDefault="00782913" w:rsidP="00782913">
      <w:pPr>
        <w:jc w:val="both"/>
        <w:rPr>
          <w:snapToGrid w:val="0"/>
          <w:sz w:val="24"/>
          <w:szCs w:val="24"/>
        </w:rPr>
      </w:pPr>
    </w:p>
    <w:p w:rsidR="00782913" w:rsidRPr="00C13793" w:rsidRDefault="00782913" w:rsidP="00782913">
      <w:pPr>
        <w:ind w:left="360"/>
        <w:rPr>
          <w:snapToGrid w:val="0"/>
          <w:sz w:val="24"/>
          <w:szCs w:val="24"/>
        </w:rPr>
      </w:pPr>
      <w:r w:rsidRPr="00C13793">
        <w:rPr>
          <w:snapToGrid w:val="0"/>
          <w:sz w:val="24"/>
          <w:szCs w:val="24"/>
        </w:rPr>
        <w:t xml:space="preserve">Resource </w:t>
      </w:r>
      <w:r w:rsidR="001F56F7">
        <w:rPr>
          <w:snapToGrid w:val="0"/>
          <w:sz w:val="24"/>
          <w:szCs w:val="24"/>
        </w:rPr>
        <w:t>P</w:t>
      </w:r>
      <w:r w:rsidRPr="00C13793">
        <w:rPr>
          <w:snapToGrid w:val="0"/>
          <w:sz w:val="24"/>
          <w:szCs w:val="24"/>
        </w:rPr>
        <w:t>lan</w:t>
      </w:r>
    </w:p>
    <w:p w:rsidR="00782913" w:rsidRDefault="00782913" w:rsidP="00782913">
      <w:pPr>
        <w:ind w:left="360"/>
        <w:jc w:val="both"/>
        <w:rPr>
          <w:snapToGrid w:val="0"/>
          <w:sz w:val="24"/>
          <w:szCs w:val="24"/>
        </w:rPr>
      </w:pPr>
    </w:p>
    <w:p w:rsidR="00782913" w:rsidRDefault="00782913" w:rsidP="001170F4">
      <w:pPr>
        <w:numPr>
          <w:ilvl w:val="0"/>
          <w:numId w:val="21"/>
        </w:numPr>
        <w:jc w:val="both"/>
        <w:rPr>
          <w:snapToGrid w:val="0"/>
          <w:sz w:val="24"/>
          <w:szCs w:val="24"/>
        </w:rPr>
      </w:pPr>
      <w:r w:rsidRPr="00381C76">
        <w:rPr>
          <w:snapToGrid w:val="0"/>
          <w:sz w:val="24"/>
          <w:szCs w:val="24"/>
        </w:rPr>
        <w:t>Th</w:t>
      </w:r>
      <w:r>
        <w:rPr>
          <w:snapToGrid w:val="0"/>
          <w:sz w:val="24"/>
          <w:szCs w:val="24"/>
        </w:rPr>
        <w:t xml:space="preserve">e </w:t>
      </w:r>
      <w:proofErr w:type="spellStart"/>
      <w:r>
        <w:rPr>
          <w:snapToGrid w:val="0"/>
          <w:sz w:val="24"/>
          <w:szCs w:val="24"/>
        </w:rPr>
        <w:t>Offeror</w:t>
      </w:r>
      <w:proofErr w:type="spellEnd"/>
      <w:r>
        <w:rPr>
          <w:snapToGrid w:val="0"/>
          <w:sz w:val="24"/>
          <w:szCs w:val="24"/>
        </w:rPr>
        <w:t xml:space="preserve"> must prove its </w:t>
      </w:r>
      <w:r w:rsidRPr="00381C76">
        <w:rPr>
          <w:snapToGrid w:val="0"/>
          <w:sz w:val="24"/>
          <w:szCs w:val="24"/>
        </w:rPr>
        <w:t>capabilities/facilities</w:t>
      </w:r>
      <w:r>
        <w:rPr>
          <w:snapToGrid w:val="0"/>
          <w:sz w:val="24"/>
          <w:szCs w:val="24"/>
        </w:rPr>
        <w:t xml:space="preserve"> by providing a statement of staff and operations</w:t>
      </w:r>
      <w:r w:rsidRPr="00381C76">
        <w:rPr>
          <w:snapToGrid w:val="0"/>
          <w:sz w:val="24"/>
          <w:szCs w:val="24"/>
        </w:rPr>
        <w:t xml:space="preserve">. </w:t>
      </w:r>
    </w:p>
    <w:p w:rsidR="00474971" w:rsidRDefault="006E26D9" w:rsidP="001170F4">
      <w:pPr>
        <w:numPr>
          <w:ilvl w:val="0"/>
          <w:numId w:val="21"/>
        </w:numPr>
        <w:jc w:val="both"/>
        <w:rPr>
          <w:snapToGrid w:val="0"/>
          <w:sz w:val="24"/>
          <w:szCs w:val="24"/>
        </w:rPr>
      </w:pPr>
      <w:r>
        <w:rPr>
          <w:snapToGrid w:val="0"/>
          <w:sz w:val="24"/>
          <w:szCs w:val="24"/>
        </w:rPr>
        <w:t xml:space="preserve">The </w:t>
      </w:r>
      <w:proofErr w:type="spellStart"/>
      <w:r>
        <w:rPr>
          <w:snapToGrid w:val="0"/>
          <w:sz w:val="24"/>
          <w:szCs w:val="24"/>
        </w:rPr>
        <w:t>Offeror</w:t>
      </w:r>
      <w:proofErr w:type="spellEnd"/>
      <w:r>
        <w:rPr>
          <w:snapToGrid w:val="0"/>
          <w:sz w:val="24"/>
          <w:szCs w:val="24"/>
        </w:rPr>
        <w:t xml:space="preserve"> must prove its ability to successfully prepare, organize, and deliver services in the two countries contained in this RFP.  This includes the ability of the </w:t>
      </w:r>
      <w:proofErr w:type="spellStart"/>
      <w:r>
        <w:rPr>
          <w:snapToGrid w:val="0"/>
          <w:sz w:val="24"/>
          <w:szCs w:val="24"/>
        </w:rPr>
        <w:t>Offeror</w:t>
      </w:r>
      <w:proofErr w:type="spellEnd"/>
      <w:r>
        <w:rPr>
          <w:snapToGrid w:val="0"/>
          <w:sz w:val="24"/>
          <w:szCs w:val="24"/>
        </w:rPr>
        <w:t xml:space="preserve"> to operate in local lan</w:t>
      </w:r>
      <w:r w:rsidR="00474971">
        <w:rPr>
          <w:snapToGrid w:val="0"/>
          <w:sz w:val="24"/>
          <w:szCs w:val="24"/>
        </w:rPr>
        <w:t>guages.</w:t>
      </w:r>
    </w:p>
    <w:p w:rsidR="001F56F7" w:rsidRDefault="00474971" w:rsidP="001170F4">
      <w:pPr>
        <w:numPr>
          <w:ilvl w:val="0"/>
          <w:numId w:val="21"/>
        </w:numPr>
        <w:jc w:val="both"/>
        <w:rPr>
          <w:snapToGrid w:val="0"/>
          <w:sz w:val="24"/>
          <w:szCs w:val="24"/>
        </w:rPr>
      </w:pPr>
      <w:r>
        <w:rPr>
          <w:snapToGrid w:val="0"/>
          <w:sz w:val="24"/>
          <w:szCs w:val="24"/>
        </w:rPr>
        <w:t xml:space="preserve">The </w:t>
      </w:r>
      <w:proofErr w:type="spellStart"/>
      <w:r>
        <w:rPr>
          <w:snapToGrid w:val="0"/>
          <w:sz w:val="24"/>
          <w:szCs w:val="24"/>
        </w:rPr>
        <w:t>Offeror</w:t>
      </w:r>
      <w:proofErr w:type="spellEnd"/>
      <w:r>
        <w:rPr>
          <w:snapToGrid w:val="0"/>
          <w:sz w:val="24"/>
          <w:szCs w:val="24"/>
        </w:rPr>
        <w:t xml:space="preserve"> must explain how it will handle preparations and local relations in the two municipalities.</w:t>
      </w:r>
    </w:p>
    <w:p w:rsidR="006E26D9" w:rsidRDefault="001F56F7" w:rsidP="001170F4">
      <w:pPr>
        <w:numPr>
          <w:ilvl w:val="0"/>
          <w:numId w:val="21"/>
        </w:numPr>
        <w:jc w:val="both"/>
        <w:rPr>
          <w:snapToGrid w:val="0"/>
          <w:sz w:val="24"/>
          <w:szCs w:val="24"/>
        </w:rPr>
      </w:pPr>
      <w:r>
        <w:rPr>
          <w:snapToGrid w:val="0"/>
          <w:sz w:val="24"/>
          <w:szCs w:val="24"/>
        </w:rPr>
        <w:t xml:space="preserve">The </w:t>
      </w:r>
      <w:proofErr w:type="spellStart"/>
      <w:r>
        <w:rPr>
          <w:snapToGrid w:val="0"/>
          <w:sz w:val="24"/>
          <w:szCs w:val="24"/>
        </w:rPr>
        <w:t>Offeror</w:t>
      </w:r>
      <w:proofErr w:type="spellEnd"/>
      <w:r>
        <w:rPr>
          <w:snapToGrid w:val="0"/>
          <w:sz w:val="24"/>
          <w:szCs w:val="24"/>
        </w:rPr>
        <w:t xml:space="preserve"> must include a timeline for the activity.</w:t>
      </w:r>
      <w:r w:rsidR="00474971">
        <w:rPr>
          <w:snapToGrid w:val="0"/>
          <w:sz w:val="24"/>
          <w:szCs w:val="24"/>
        </w:rPr>
        <w:t xml:space="preserve"> </w:t>
      </w:r>
      <w:r w:rsidR="006E26D9">
        <w:rPr>
          <w:snapToGrid w:val="0"/>
          <w:sz w:val="24"/>
          <w:szCs w:val="24"/>
        </w:rPr>
        <w:t xml:space="preserve"> </w:t>
      </w:r>
    </w:p>
    <w:p w:rsidR="00782913" w:rsidRPr="00C13793" w:rsidRDefault="00782913" w:rsidP="001170F4">
      <w:pPr>
        <w:numPr>
          <w:ilvl w:val="0"/>
          <w:numId w:val="21"/>
        </w:numPr>
        <w:jc w:val="both"/>
        <w:rPr>
          <w:snapToGrid w:val="0"/>
          <w:sz w:val="24"/>
          <w:szCs w:val="24"/>
        </w:rPr>
      </w:pPr>
      <w:r w:rsidRPr="00C13793">
        <w:rPr>
          <w:snapToGrid w:val="0"/>
          <w:sz w:val="24"/>
          <w:szCs w:val="24"/>
        </w:rPr>
        <w:t xml:space="preserve">The </w:t>
      </w:r>
      <w:proofErr w:type="spellStart"/>
      <w:r w:rsidRPr="00C13793">
        <w:rPr>
          <w:snapToGrid w:val="0"/>
          <w:sz w:val="24"/>
          <w:szCs w:val="24"/>
        </w:rPr>
        <w:t>Offeror</w:t>
      </w:r>
      <w:proofErr w:type="spellEnd"/>
      <w:r w:rsidRPr="00C13793">
        <w:rPr>
          <w:snapToGrid w:val="0"/>
          <w:sz w:val="24"/>
          <w:szCs w:val="24"/>
        </w:rPr>
        <w:t xml:space="preserve"> </w:t>
      </w:r>
      <w:r>
        <w:rPr>
          <w:snapToGrid w:val="0"/>
          <w:sz w:val="24"/>
          <w:szCs w:val="24"/>
        </w:rPr>
        <w:t>must include CVs of the key</w:t>
      </w:r>
      <w:r w:rsidRPr="00C13793">
        <w:rPr>
          <w:snapToGrid w:val="0"/>
          <w:sz w:val="24"/>
          <w:szCs w:val="24"/>
        </w:rPr>
        <w:t xml:space="preserve"> person(s) representing the </w:t>
      </w:r>
      <w:proofErr w:type="spellStart"/>
      <w:r w:rsidRPr="00C13793">
        <w:rPr>
          <w:snapToGrid w:val="0"/>
          <w:sz w:val="24"/>
          <w:szCs w:val="24"/>
        </w:rPr>
        <w:t>Offeror</w:t>
      </w:r>
      <w:proofErr w:type="spellEnd"/>
      <w:r w:rsidRPr="00C13793">
        <w:rPr>
          <w:snapToGrid w:val="0"/>
          <w:sz w:val="24"/>
          <w:szCs w:val="24"/>
        </w:rPr>
        <w:t xml:space="preserve"> in any future dealing with the procuring UNDP entity.</w:t>
      </w:r>
    </w:p>
    <w:p w:rsidR="00782913" w:rsidRPr="00C13793" w:rsidRDefault="00782913" w:rsidP="00782913">
      <w:pPr>
        <w:rPr>
          <w:snapToGrid w:val="0"/>
          <w:sz w:val="24"/>
          <w:szCs w:val="24"/>
        </w:rPr>
      </w:pPr>
    </w:p>
    <w:p w:rsidR="00782913" w:rsidRPr="00381C76" w:rsidRDefault="00782913" w:rsidP="00782913">
      <w:pPr>
        <w:ind w:left="360"/>
        <w:rPr>
          <w:snapToGrid w:val="0"/>
          <w:sz w:val="24"/>
          <w:szCs w:val="24"/>
        </w:rPr>
      </w:pPr>
      <w:r w:rsidRPr="00381C76">
        <w:rPr>
          <w:snapToGrid w:val="0"/>
          <w:sz w:val="24"/>
          <w:szCs w:val="24"/>
        </w:rPr>
        <w:t>Reference list</w:t>
      </w:r>
      <w:r>
        <w:rPr>
          <w:snapToGrid w:val="0"/>
          <w:sz w:val="24"/>
          <w:szCs w:val="24"/>
        </w:rPr>
        <w:t xml:space="preserve"> of similar services </w:t>
      </w:r>
      <w:r w:rsidRPr="00381C76">
        <w:rPr>
          <w:snapToGrid w:val="0"/>
          <w:sz w:val="24"/>
          <w:szCs w:val="24"/>
        </w:rPr>
        <w:t xml:space="preserve"> </w:t>
      </w:r>
    </w:p>
    <w:p w:rsidR="00782913" w:rsidRDefault="00782913" w:rsidP="00782913">
      <w:pPr>
        <w:pStyle w:val="BodyTextIndent"/>
        <w:jc w:val="both"/>
        <w:rPr>
          <w:szCs w:val="24"/>
        </w:rPr>
      </w:pPr>
    </w:p>
    <w:p w:rsidR="00782913" w:rsidRPr="006E26D9" w:rsidRDefault="00782913" w:rsidP="001170F4">
      <w:pPr>
        <w:numPr>
          <w:ilvl w:val="0"/>
          <w:numId w:val="21"/>
        </w:numPr>
        <w:jc w:val="both"/>
        <w:rPr>
          <w:snapToGrid w:val="0"/>
          <w:sz w:val="24"/>
          <w:szCs w:val="24"/>
        </w:rPr>
      </w:pPr>
      <w:r w:rsidRPr="006E26D9">
        <w:rPr>
          <w:snapToGrid w:val="0"/>
          <w:sz w:val="24"/>
          <w:szCs w:val="24"/>
        </w:rPr>
        <w:t xml:space="preserve">The </w:t>
      </w:r>
      <w:proofErr w:type="spellStart"/>
      <w:r w:rsidRPr="006E26D9">
        <w:rPr>
          <w:snapToGrid w:val="0"/>
          <w:sz w:val="24"/>
          <w:szCs w:val="24"/>
        </w:rPr>
        <w:t>Offeror</w:t>
      </w:r>
      <w:proofErr w:type="spellEnd"/>
      <w:r w:rsidRPr="006E26D9">
        <w:rPr>
          <w:snapToGrid w:val="0"/>
          <w:sz w:val="24"/>
          <w:szCs w:val="24"/>
        </w:rPr>
        <w:t xml:space="preserve"> must demonstrate its previous </w:t>
      </w:r>
      <w:r w:rsidR="006E26D9">
        <w:rPr>
          <w:snapToGrid w:val="0"/>
          <w:sz w:val="24"/>
          <w:szCs w:val="24"/>
        </w:rPr>
        <w:t xml:space="preserve">work </w:t>
      </w:r>
      <w:r w:rsidRPr="006E26D9">
        <w:rPr>
          <w:snapToGrid w:val="0"/>
          <w:sz w:val="24"/>
          <w:szCs w:val="24"/>
        </w:rPr>
        <w:t>experience providing similar services including dates, contracting authority</w:t>
      </w:r>
      <w:r w:rsidR="006E26D9">
        <w:rPr>
          <w:snapToGrid w:val="0"/>
          <w:sz w:val="24"/>
          <w:szCs w:val="24"/>
        </w:rPr>
        <w:t xml:space="preserve"> name</w:t>
      </w:r>
      <w:r w:rsidRPr="006E26D9">
        <w:rPr>
          <w:snapToGrid w:val="0"/>
          <w:sz w:val="24"/>
          <w:szCs w:val="24"/>
        </w:rPr>
        <w:t>, and main areas of service</w:t>
      </w:r>
      <w:r w:rsidR="006E26D9">
        <w:rPr>
          <w:snapToGrid w:val="0"/>
          <w:sz w:val="24"/>
          <w:szCs w:val="24"/>
        </w:rPr>
        <w:t xml:space="preserve"> provided</w:t>
      </w:r>
      <w:r w:rsidRPr="006E26D9">
        <w:rPr>
          <w:snapToGrid w:val="0"/>
          <w:sz w:val="24"/>
          <w:szCs w:val="24"/>
        </w:rPr>
        <w:t>.</w:t>
      </w:r>
    </w:p>
    <w:p w:rsidR="00782913" w:rsidRPr="006E26D9" w:rsidRDefault="00782913" w:rsidP="001170F4">
      <w:pPr>
        <w:numPr>
          <w:ilvl w:val="0"/>
          <w:numId w:val="21"/>
        </w:numPr>
        <w:jc w:val="both"/>
        <w:rPr>
          <w:snapToGrid w:val="0"/>
          <w:sz w:val="24"/>
          <w:szCs w:val="24"/>
        </w:rPr>
      </w:pPr>
      <w:r w:rsidRPr="006E26D9">
        <w:rPr>
          <w:snapToGrid w:val="0"/>
          <w:sz w:val="24"/>
          <w:szCs w:val="24"/>
        </w:rPr>
        <w:t xml:space="preserve">The </w:t>
      </w:r>
      <w:proofErr w:type="spellStart"/>
      <w:r w:rsidRPr="006E26D9">
        <w:rPr>
          <w:snapToGrid w:val="0"/>
          <w:sz w:val="24"/>
          <w:szCs w:val="24"/>
        </w:rPr>
        <w:t>Offeror</w:t>
      </w:r>
      <w:proofErr w:type="spellEnd"/>
      <w:r w:rsidRPr="006E26D9">
        <w:rPr>
          <w:snapToGrid w:val="0"/>
          <w:sz w:val="24"/>
          <w:szCs w:val="24"/>
        </w:rPr>
        <w:t xml:space="preserve"> must have successfully worked with at least one public entity, such as a </w:t>
      </w:r>
      <w:r w:rsidR="006E26D9">
        <w:rPr>
          <w:snapToGrid w:val="0"/>
          <w:sz w:val="24"/>
          <w:szCs w:val="24"/>
        </w:rPr>
        <w:t>c</w:t>
      </w:r>
      <w:r w:rsidRPr="006E26D9">
        <w:rPr>
          <w:snapToGrid w:val="0"/>
          <w:sz w:val="24"/>
          <w:szCs w:val="24"/>
        </w:rPr>
        <w:t xml:space="preserve">ity, </w:t>
      </w:r>
      <w:r w:rsidR="006E26D9">
        <w:rPr>
          <w:snapToGrid w:val="0"/>
          <w:sz w:val="24"/>
          <w:szCs w:val="24"/>
        </w:rPr>
        <w:t>a m</w:t>
      </w:r>
      <w:r w:rsidRPr="006E26D9">
        <w:rPr>
          <w:snapToGrid w:val="0"/>
          <w:sz w:val="24"/>
          <w:szCs w:val="24"/>
        </w:rPr>
        <w:t xml:space="preserve">unicipality, </w:t>
      </w:r>
      <w:r w:rsidR="006E26D9">
        <w:rPr>
          <w:snapToGrid w:val="0"/>
          <w:sz w:val="24"/>
          <w:szCs w:val="24"/>
        </w:rPr>
        <w:t>c</w:t>
      </w:r>
      <w:r w:rsidRPr="006E26D9">
        <w:rPr>
          <w:snapToGrid w:val="0"/>
          <w:sz w:val="24"/>
          <w:szCs w:val="24"/>
        </w:rPr>
        <w:t xml:space="preserve">entral </w:t>
      </w:r>
      <w:r w:rsidR="006E26D9">
        <w:rPr>
          <w:snapToGrid w:val="0"/>
          <w:sz w:val="24"/>
          <w:szCs w:val="24"/>
        </w:rPr>
        <w:t>g</w:t>
      </w:r>
      <w:r w:rsidRPr="006E26D9">
        <w:rPr>
          <w:snapToGrid w:val="0"/>
          <w:sz w:val="24"/>
          <w:szCs w:val="24"/>
        </w:rPr>
        <w:t xml:space="preserve">overnment </w:t>
      </w:r>
      <w:r w:rsidR="006E26D9">
        <w:rPr>
          <w:snapToGrid w:val="0"/>
          <w:sz w:val="24"/>
          <w:szCs w:val="24"/>
        </w:rPr>
        <w:t xml:space="preserve">body </w:t>
      </w:r>
      <w:r w:rsidRPr="006E26D9">
        <w:rPr>
          <w:snapToGrid w:val="0"/>
          <w:sz w:val="24"/>
          <w:szCs w:val="24"/>
        </w:rPr>
        <w:t xml:space="preserve">or </w:t>
      </w:r>
      <w:r w:rsidR="006E26D9">
        <w:rPr>
          <w:snapToGrid w:val="0"/>
          <w:sz w:val="24"/>
          <w:szCs w:val="24"/>
        </w:rPr>
        <w:t>o</w:t>
      </w:r>
      <w:r w:rsidRPr="006E26D9">
        <w:rPr>
          <w:snapToGrid w:val="0"/>
          <w:sz w:val="24"/>
          <w:szCs w:val="24"/>
        </w:rPr>
        <w:t>ther public entity.</w:t>
      </w:r>
    </w:p>
    <w:p w:rsidR="00782913" w:rsidRDefault="00782913" w:rsidP="001170F4">
      <w:pPr>
        <w:numPr>
          <w:ilvl w:val="0"/>
          <w:numId w:val="21"/>
        </w:numPr>
        <w:jc w:val="both"/>
        <w:rPr>
          <w:snapToGrid w:val="0"/>
          <w:sz w:val="24"/>
          <w:szCs w:val="24"/>
        </w:rPr>
      </w:pPr>
      <w:r w:rsidRPr="006E26D9">
        <w:rPr>
          <w:snapToGrid w:val="0"/>
          <w:sz w:val="24"/>
          <w:szCs w:val="24"/>
        </w:rPr>
        <w:t xml:space="preserve">The </w:t>
      </w:r>
      <w:proofErr w:type="spellStart"/>
      <w:r w:rsidRPr="006E26D9">
        <w:rPr>
          <w:snapToGrid w:val="0"/>
          <w:sz w:val="24"/>
          <w:szCs w:val="24"/>
        </w:rPr>
        <w:t>Offeror</w:t>
      </w:r>
      <w:proofErr w:type="spellEnd"/>
      <w:r w:rsidRPr="006E26D9">
        <w:rPr>
          <w:snapToGrid w:val="0"/>
          <w:sz w:val="24"/>
          <w:szCs w:val="24"/>
        </w:rPr>
        <w:t xml:space="preserve"> must prove that it has successfully provided logistical services such as hotel bookings, trans</w:t>
      </w:r>
      <w:r w:rsidR="006E26D9">
        <w:rPr>
          <w:snapToGrid w:val="0"/>
          <w:sz w:val="24"/>
          <w:szCs w:val="24"/>
        </w:rPr>
        <w:t xml:space="preserve">portation, tours or other services </w:t>
      </w:r>
      <w:r w:rsidR="00474971">
        <w:rPr>
          <w:snapToGrid w:val="0"/>
          <w:sz w:val="24"/>
          <w:szCs w:val="24"/>
        </w:rPr>
        <w:t xml:space="preserve">at least once in the last three years </w:t>
      </w:r>
      <w:r w:rsidR="006E26D9">
        <w:rPr>
          <w:snapToGrid w:val="0"/>
          <w:sz w:val="24"/>
          <w:szCs w:val="24"/>
        </w:rPr>
        <w:t>by including a letter of recommendation from the organization that received the services</w:t>
      </w:r>
      <w:r w:rsidRPr="006E26D9">
        <w:rPr>
          <w:snapToGrid w:val="0"/>
          <w:sz w:val="24"/>
          <w:szCs w:val="24"/>
        </w:rPr>
        <w:t>.</w:t>
      </w:r>
      <w:r w:rsidR="006E26D9">
        <w:rPr>
          <w:snapToGrid w:val="0"/>
          <w:sz w:val="24"/>
          <w:szCs w:val="24"/>
        </w:rPr>
        <w:t xml:space="preserve">  If the </w:t>
      </w:r>
      <w:proofErr w:type="spellStart"/>
      <w:r w:rsidR="006E26D9">
        <w:rPr>
          <w:snapToGrid w:val="0"/>
          <w:sz w:val="24"/>
          <w:szCs w:val="24"/>
        </w:rPr>
        <w:t>Offeror</w:t>
      </w:r>
      <w:proofErr w:type="spellEnd"/>
      <w:r w:rsidR="006E26D9">
        <w:rPr>
          <w:snapToGrid w:val="0"/>
          <w:sz w:val="24"/>
          <w:szCs w:val="24"/>
        </w:rPr>
        <w:t xml:space="preserve"> is a consortium, at least one of the members must provide the letter.</w:t>
      </w:r>
      <w:r w:rsidRPr="006E26D9">
        <w:rPr>
          <w:snapToGrid w:val="0"/>
          <w:sz w:val="24"/>
          <w:szCs w:val="24"/>
        </w:rPr>
        <w:t xml:space="preserve"> </w:t>
      </w:r>
    </w:p>
    <w:p w:rsidR="006E26D9" w:rsidRPr="006E26D9" w:rsidRDefault="006E26D9" w:rsidP="006E26D9">
      <w:pPr>
        <w:ind w:left="1080"/>
        <w:jc w:val="both"/>
        <w:rPr>
          <w:snapToGrid w:val="0"/>
          <w:sz w:val="24"/>
          <w:szCs w:val="24"/>
        </w:rPr>
      </w:pPr>
    </w:p>
    <w:p w:rsidR="008459CE" w:rsidRPr="00C13793" w:rsidRDefault="008459CE" w:rsidP="001170F4">
      <w:pPr>
        <w:pStyle w:val="Heading3"/>
        <w:numPr>
          <w:ilvl w:val="0"/>
          <w:numId w:val="16"/>
        </w:numPr>
        <w:rPr>
          <w:szCs w:val="24"/>
        </w:rPr>
      </w:pPr>
      <w:r w:rsidRPr="00C13793">
        <w:rPr>
          <w:szCs w:val="24"/>
        </w:rPr>
        <w:t>Award of Contract</w:t>
      </w:r>
    </w:p>
    <w:p w:rsidR="008459CE" w:rsidRPr="00C13793" w:rsidRDefault="008459CE">
      <w:pPr>
        <w:rPr>
          <w:snapToGrid w:val="0"/>
          <w:sz w:val="24"/>
          <w:szCs w:val="24"/>
        </w:rPr>
      </w:pPr>
    </w:p>
    <w:p w:rsidR="008459CE" w:rsidRPr="00C13793" w:rsidRDefault="008459CE" w:rsidP="001170F4">
      <w:pPr>
        <w:numPr>
          <w:ilvl w:val="0"/>
          <w:numId w:val="9"/>
        </w:numPr>
        <w:rPr>
          <w:snapToGrid w:val="0"/>
          <w:sz w:val="24"/>
          <w:szCs w:val="24"/>
        </w:rPr>
      </w:pPr>
      <w:r w:rsidRPr="00C13793">
        <w:rPr>
          <w:snapToGrid w:val="0"/>
          <w:sz w:val="24"/>
          <w:szCs w:val="24"/>
        </w:rPr>
        <w:t>Award criteria, award of contract</w:t>
      </w:r>
    </w:p>
    <w:p w:rsidR="008459CE" w:rsidRPr="00C13793" w:rsidRDefault="008459CE">
      <w:pPr>
        <w:rPr>
          <w:snapToGrid w:val="0"/>
          <w:sz w:val="24"/>
          <w:szCs w:val="24"/>
        </w:rPr>
      </w:pPr>
    </w:p>
    <w:p w:rsidR="008459CE" w:rsidRPr="00C13793" w:rsidRDefault="008459CE" w:rsidP="00B142A7">
      <w:pPr>
        <w:pStyle w:val="BodyTextIndent"/>
        <w:jc w:val="both"/>
        <w:rPr>
          <w:szCs w:val="24"/>
        </w:rPr>
      </w:pPr>
      <w:r w:rsidRPr="00C13793">
        <w:rPr>
          <w:szCs w:val="24"/>
        </w:rPr>
        <w:t>The procuring UNDP entity reserves the right to accept or reject any Proposal, and to annul the solicitation process and reject all Proposals at any time prior to award of contract, without thereby incurring any liability to the affected Offeror or any obligation to inform the affected Offeror or Offerors of the grounds for the Purchaser’s action</w:t>
      </w:r>
      <w:r w:rsidR="00B142A7" w:rsidRPr="00C13793">
        <w:rPr>
          <w:szCs w:val="24"/>
        </w:rPr>
        <w:t>.</w:t>
      </w:r>
      <w:r w:rsidRPr="00C13793">
        <w:rPr>
          <w:szCs w:val="24"/>
        </w:rPr>
        <w:t xml:space="preserve"> </w:t>
      </w:r>
    </w:p>
    <w:p w:rsidR="008459CE" w:rsidRPr="00C13793" w:rsidRDefault="008459CE" w:rsidP="00B142A7">
      <w:pPr>
        <w:ind w:left="360"/>
        <w:jc w:val="both"/>
        <w:rPr>
          <w:snapToGrid w:val="0"/>
          <w:sz w:val="24"/>
          <w:szCs w:val="24"/>
        </w:rPr>
      </w:pPr>
    </w:p>
    <w:p w:rsidR="008459CE" w:rsidRPr="00C13793" w:rsidRDefault="008459CE" w:rsidP="00B142A7">
      <w:pPr>
        <w:ind w:left="360"/>
        <w:jc w:val="both"/>
        <w:rPr>
          <w:snapToGrid w:val="0"/>
          <w:sz w:val="24"/>
          <w:szCs w:val="24"/>
        </w:rPr>
      </w:pPr>
      <w:r w:rsidRPr="00C13793">
        <w:rPr>
          <w:snapToGrid w:val="0"/>
          <w:sz w:val="24"/>
          <w:szCs w:val="24"/>
        </w:rPr>
        <w:t xml:space="preserve">Prior to expiration of the period of proposal validity, the procuring UNDP entity will award the contract to the qualified Offeror whose Proposal after being evaluated is </w:t>
      </w:r>
      <w:r w:rsidRPr="00C13793">
        <w:rPr>
          <w:snapToGrid w:val="0"/>
          <w:sz w:val="24"/>
          <w:szCs w:val="24"/>
        </w:rPr>
        <w:lastRenderedPageBreak/>
        <w:t>considered to be the most responsive to the needs of the organisation and activity concerned.</w:t>
      </w:r>
    </w:p>
    <w:p w:rsidR="008459CE" w:rsidRPr="00C13793" w:rsidRDefault="008459CE">
      <w:pPr>
        <w:rPr>
          <w:snapToGrid w:val="0"/>
          <w:sz w:val="24"/>
          <w:szCs w:val="24"/>
        </w:rPr>
      </w:pPr>
    </w:p>
    <w:p w:rsidR="008459CE" w:rsidRPr="00C13793" w:rsidRDefault="008459CE" w:rsidP="001170F4">
      <w:pPr>
        <w:numPr>
          <w:ilvl w:val="0"/>
          <w:numId w:val="9"/>
        </w:numPr>
        <w:rPr>
          <w:snapToGrid w:val="0"/>
          <w:sz w:val="24"/>
          <w:szCs w:val="24"/>
        </w:rPr>
      </w:pPr>
      <w:r w:rsidRPr="00C13793">
        <w:rPr>
          <w:snapToGrid w:val="0"/>
          <w:sz w:val="24"/>
          <w:szCs w:val="24"/>
        </w:rPr>
        <w:t>Purchaser’s right to vary requirements at time of award</w:t>
      </w:r>
    </w:p>
    <w:p w:rsidR="008459CE" w:rsidRPr="00C13793" w:rsidRDefault="008459CE">
      <w:pPr>
        <w:pStyle w:val="BodyText"/>
        <w:rPr>
          <w:szCs w:val="24"/>
        </w:rPr>
      </w:pPr>
    </w:p>
    <w:p w:rsidR="008459CE" w:rsidRPr="00C13793" w:rsidRDefault="008459CE" w:rsidP="00C13793">
      <w:pPr>
        <w:pStyle w:val="BodyText"/>
        <w:ind w:left="360"/>
        <w:jc w:val="both"/>
        <w:rPr>
          <w:szCs w:val="24"/>
        </w:rPr>
      </w:pPr>
      <w:r w:rsidRPr="00C13793">
        <w:rPr>
          <w:szCs w:val="24"/>
        </w:rPr>
        <w:t>The Purchaser reserves the right at the time of award of contract to vary the quantity of services and goods specified in the RFP without any change in price or other terms and conditions.</w:t>
      </w:r>
    </w:p>
    <w:p w:rsidR="008459CE" w:rsidRPr="00C13793" w:rsidRDefault="008459CE" w:rsidP="00C13793">
      <w:pPr>
        <w:jc w:val="both"/>
        <w:rPr>
          <w:snapToGrid w:val="0"/>
          <w:sz w:val="24"/>
          <w:szCs w:val="24"/>
        </w:rPr>
      </w:pPr>
    </w:p>
    <w:p w:rsidR="008459CE" w:rsidRPr="00C13793" w:rsidRDefault="008459CE" w:rsidP="001170F4">
      <w:pPr>
        <w:numPr>
          <w:ilvl w:val="0"/>
          <w:numId w:val="9"/>
        </w:numPr>
        <w:jc w:val="both"/>
        <w:rPr>
          <w:snapToGrid w:val="0"/>
          <w:sz w:val="24"/>
          <w:szCs w:val="24"/>
        </w:rPr>
      </w:pPr>
      <w:r w:rsidRPr="00C13793">
        <w:rPr>
          <w:snapToGrid w:val="0"/>
          <w:sz w:val="24"/>
          <w:szCs w:val="24"/>
        </w:rPr>
        <w:t>Signing of the contract</w:t>
      </w:r>
    </w:p>
    <w:p w:rsidR="008459CE" w:rsidRPr="00C13793" w:rsidRDefault="008459CE" w:rsidP="00C13793">
      <w:pPr>
        <w:jc w:val="both"/>
        <w:rPr>
          <w:snapToGrid w:val="0"/>
          <w:sz w:val="24"/>
          <w:szCs w:val="24"/>
        </w:rPr>
      </w:pPr>
    </w:p>
    <w:p w:rsidR="008459CE" w:rsidRPr="00C13793" w:rsidRDefault="008459CE" w:rsidP="00C13793">
      <w:pPr>
        <w:pStyle w:val="BodyTextIndent"/>
        <w:jc w:val="both"/>
        <w:rPr>
          <w:szCs w:val="24"/>
        </w:rPr>
      </w:pPr>
      <w:r w:rsidRPr="00C13793">
        <w:rPr>
          <w:szCs w:val="24"/>
        </w:rPr>
        <w:t>Within 30 days of receipt of the contract the successful Offeror shall sign and date the contract and return it to the Purchaser.</w:t>
      </w:r>
    </w:p>
    <w:p w:rsidR="008459CE" w:rsidRPr="00C13793" w:rsidRDefault="008459CE" w:rsidP="00C13793">
      <w:pPr>
        <w:jc w:val="both"/>
        <w:rPr>
          <w:snapToGrid w:val="0"/>
          <w:sz w:val="24"/>
          <w:szCs w:val="24"/>
        </w:rPr>
      </w:pPr>
    </w:p>
    <w:p w:rsidR="008459CE" w:rsidRPr="00C13793" w:rsidRDefault="008459CE" w:rsidP="001170F4">
      <w:pPr>
        <w:numPr>
          <w:ilvl w:val="0"/>
          <w:numId w:val="9"/>
        </w:numPr>
        <w:jc w:val="both"/>
        <w:rPr>
          <w:snapToGrid w:val="0"/>
          <w:sz w:val="24"/>
          <w:szCs w:val="24"/>
        </w:rPr>
      </w:pPr>
      <w:r w:rsidRPr="00C13793">
        <w:rPr>
          <w:snapToGrid w:val="0"/>
          <w:sz w:val="24"/>
          <w:szCs w:val="24"/>
        </w:rPr>
        <w:t>Performance security</w:t>
      </w:r>
    </w:p>
    <w:p w:rsidR="008459CE" w:rsidRPr="00C13793" w:rsidRDefault="008459CE" w:rsidP="00C13793">
      <w:pPr>
        <w:jc w:val="both"/>
        <w:rPr>
          <w:snapToGrid w:val="0"/>
          <w:sz w:val="24"/>
          <w:szCs w:val="24"/>
        </w:rPr>
      </w:pPr>
    </w:p>
    <w:p w:rsidR="008459CE" w:rsidRPr="00C13793" w:rsidRDefault="00BB06DC" w:rsidP="00C13793">
      <w:pPr>
        <w:ind w:left="360"/>
        <w:jc w:val="both"/>
        <w:rPr>
          <w:snapToGrid w:val="0"/>
          <w:sz w:val="24"/>
          <w:szCs w:val="24"/>
        </w:rPr>
      </w:pPr>
      <w:r w:rsidRPr="0023781B">
        <w:rPr>
          <w:snapToGrid w:val="0"/>
          <w:sz w:val="24"/>
          <w:szCs w:val="24"/>
        </w:rPr>
        <w:t>N/A</w:t>
      </w:r>
    </w:p>
    <w:p w:rsidR="00080EC0" w:rsidRPr="00C13793" w:rsidRDefault="00080EC0" w:rsidP="00C13793">
      <w:pPr>
        <w:ind w:left="360"/>
        <w:jc w:val="both"/>
        <w:rPr>
          <w:snapToGrid w:val="0"/>
          <w:sz w:val="24"/>
          <w:szCs w:val="24"/>
        </w:rPr>
      </w:pPr>
    </w:p>
    <w:p w:rsidR="00080EC0" w:rsidRPr="00C13793" w:rsidRDefault="00080EC0" w:rsidP="00C13793">
      <w:pPr>
        <w:jc w:val="both"/>
        <w:rPr>
          <w:snapToGrid w:val="0"/>
          <w:sz w:val="24"/>
          <w:szCs w:val="24"/>
        </w:rPr>
      </w:pPr>
      <w:r w:rsidRPr="00C13793">
        <w:rPr>
          <w:b/>
          <w:snapToGrid w:val="0"/>
          <w:sz w:val="24"/>
          <w:szCs w:val="24"/>
        </w:rPr>
        <w:t>26.</w:t>
      </w:r>
      <w:r w:rsidRPr="00C13793">
        <w:rPr>
          <w:snapToGrid w:val="0"/>
          <w:sz w:val="24"/>
          <w:szCs w:val="24"/>
        </w:rPr>
        <w:t xml:space="preserve"> Vendor protest</w:t>
      </w:r>
    </w:p>
    <w:p w:rsidR="00080EC0" w:rsidRPr="00C13793" w:rsidRDefault="00080EC0" w:rsidP="00C13793">
      <w:pPr>
        <w:ind w:left="360"/>
        <w:jc w:val="both"/>
        <w:rPr>
          <w:iCs/>
          <w:color w:val="333333"/>
          <w:sz w:val="24"/>
          <w:szCs w:val="24"/>
        </w:rPr>
      </w:pPr>
    </w:p>
    <w:p w:rsidR="00080EC0" w:rsidRPr="00C13793" w:rsidRDefault="00080EC0" w:rsidP="00C13793">
      <w:pPr>
        <w:ind w:left="360"/>
        <w:jc w:val="both"/>
        <w:rPr>
          <w:iCs/>
          <w:snapToGrid w:val="0"/>
          <w:color w:val="000000"/>
          <w:sz w:val="24"/>
          <w:szCs w:val="24"/>
        </w:rPr>
      </w:pPr>
      <w:r w:rsidRPr="00C13793">
        <w:rPr>
          <w:iCs/>
          <w:color w:val="333333"/>
          <w:sz w:val="24"/>
          <w:szCs w:val="24"/>
        </w:rPr>
        <w:t xml:space="preserve">Our vendor protest procedure is intended to afford an opportunity to appeal to persons or firms not awarded a purchase order or contract in a competitive procurement process. </w:t>
      </w:r>
      <w:r w:rsidRPr="00C13793">
        <w:rPr>
          <w:rStyle w:val="Strong"/>
          <w:iCs/>
          <w:color w:val="333333"/>
          <w:sz w:val="24"/>
          <w:szCs w:val="24"/>
        </w:rPr>
        <w:t xml:space="preserve">It is not available to non-responsive or non-timely proposers/bidders or when all proposals/bids are rejected. In the event that </w:t>
      </w:r>
      <w:r w:rsidRPr="00C13793">
        <w:rPr>
          <w:iCs/>
          <w:snapToGrid w:val="0"/>
          <w:color w:val="000000"/>
          <w:sz w:val="24"/>
          <w:szCs w:val="24"/>
        </w:rPr>
        <w:t xml:space="preserve">you believe you have not been fairly treated, you can find detailed information about vendor protest procedures in the following link: </w:t>
      </w:r>
      <w:hyperlink r:id="rId13" w:history="1">
        <w:r w:rsidRPr="00C13793">
          <w:rPr>
            <w:rStyle w:val="Hyperlink"/>
            <w:iCs/>
            <w:snapToGrid w:val="0"/>
            <w:sz w:val="24"/>
            <w:szCs w:val="24"/>
          </w:rPr>
          <w:t>http://www.undp.org/procurement/protest.shtml</w:t>
        </w:r>
      </w:hyperlink>
      <w:r w:rsidRPr="00C13793">
        <w:rPr>
          <w:iCs/>
          <w:snapToGrid w:val="0"/>
          <w:color w:val="000000"/>
          <w:sz w:val="24"/>
          <w:szCs w:val="24"/>
        </w:rPr>
        <w:t>.</w:t>
      </w:r>
    </w:p>
    <w:p w:rsidR="00080EC0" w:rsidRDefault="00080EC0" w:rsidP="00080EC0">
      <w:pPr>
        <w:rPr>
          <w:snapToGrid w:val="0"/>
          <w:sz w:val="24"/>
          <w:szCs w:val="24"/>
        </w:rPr>
      </w:pPr>
    </w:p>
    <w:p w:rsidR="003C2BC5" w:rsidRPr="00C13793" w:rsidRDefault="003C2BC5" w:rsidP="00080EC0">
      <w:pPr>
        <w:rPr>
          <w:snapToGrid w:val="0"/>
          <w:sz w:val="24"/>
          <w:szCs w:val="24"/>
        </w:rPr>
      </w:pPr>
    </w:p>
    <w:tbl>
      <w:tblPr>
        <w:tblW w:w="0" w:type="auto"/>
        <w:tblLayout w:type="fixed"/>
        <w:tblLook w:val="0000"/>
      </w:tblPr>
      <w:tblGrid>
        <w:gridCol w:w="8856"/>
      </w:tblGrid>
      <w:tr w:rsidR="008459CE" w:rsidRPr="00C13793">
        <w:tc>
          <w:tcPr>
            <w:tcW w:w="8856" w:type="dxa"/>
          </w:tcPr>
          <w:p w:rsidR="008459CE" w:rsidRPr="00C13793" w:rsidRDefault="008459CE" w:rsidP="003C2BC5">
            <w:pPr>
              <w:jc w:val="right"/>
              <w:rPr>
                <w:b/>
                <w:sz w:val="24"/>
                <w:szCs w:val="24"/>
              </w:rPr>
            </w:pPr>
            <w:r w:rsidRPr="00C13793">
              <w:rPr>
                <w:b/>
                <w:sz w:val="24"/>
                <w:szCs w:val="24"/>
              </w:rPr>
              <w:t>Annex II</w:t>
            </w:r>
          </w:p>
        </w:tc>
      </w:tr>
    </w:tbl>
    <w:p w:rsidR="008459CE" w:rsidRPr="00C13793" w:rsidRDefault="008459CE">
      <w:pPr>
        <w:jc w:val="center"/>
        <w:rPr>
          <w:b/>
          <w:sz w:val="24"/>
          <w:szCs w:val="24"/>
        </w:rPr>
      </w:pPr>
      <w:r w:rsidRPr="00C13793">
        <w:rPr>
          <w:b/>
          <w:sz w:val="24"/>
          <w:szCs w:val="24"/>
        </w:rPr>
        <w:t>Terms of Reference</w:t>
      </w:r>
      <w:r w:rsidR="000802E9" w:rsidRPr="00C13793">
        <w:rPr>
          <w:b/>
          <w:sz w:val="24"/>
          <w:szCs w:val="24"/>
        </w:rPr>
        <w:t xml:space="preserve"> </w:t>
      </w:r>
      <w:r w:rsidRPr="00C13793">
        <w:rPr>
          <w:b/>
          <w:sz w:val="24"/>
          <w:szCs w:val="24"/>
        </w:rPr>
        <w:t>(TOR)</w:t>
      </w:r>
    </w:p>
    <w:p w:rsidR="00BC67F1" w:rsidRPr="00C13793" w:rsidRDefault="00BC67F1" w:rsidP="00BC67F1">
      <w:pPr>
        <w:jc w:val="center"/>
        <w:rPr>
          <w:b/>
          <w:i/>
          <w:sz w:val="24"/>
          <w:szCs w:val="24"/>
        </w:rPr>
      </w:pPr>
      <w:r w:rsidRPr="00C13793">
        <w:rPr>
          <w:b/>
          <w:i/>
          <w:sz w:val="24"/>
          <w:szCs w:val="24"/>
        </w:rPr>
        <w:t>“Enhancing Inter-Ethnic Community Dialogue and Collaboration”</w:t>
      </w:r>
    </w:p>
    <w:p w:rsidR="008459CE" w:rsidRPr="00C13793" w:rsidRDefault="008459CE">
      <w:pPr>
        <w:rPr>
          <w:b/>
          <w:sz w:val="24"/>
          <w:szCs w:val="24"/>
        </w:rPr>
      </w:pPr>
    </w:p>
    <w:p w:rsidR="00BC67F1" w:rsidRPr="00C13793" w:rsidRDefault="00BC67F1" w:rsidP="001170F4">
      <w:pPr>
        <w:numPr>
          <w:ilvl w:val="0"/>
          <w:numId w:val="18"/>
        </w:numPr>
        <w:rPr>
          <w:sz w:val="24"/>
          <w:szCs w:val="24"/>
        </w:rPr>
      </w:pPr>
      <w:r w:rsidRPr="00C13793">
        <w:rPr>
          <w:sz w:val="24"/>
          <w:szCs w:val="24"/>
        </w:rPr>
        <w:t xml:space="preserve">Introduction </w:t>
      </w:r>
    </w:p>
    <w:p w:rsidR="00BC67F1" w:rsidRPr="00C13793" w:rsidRDefault="00BC67F1" w:rsidP="00BC67F1">
      <w:pPr>
        <w:jc w:val="both"/>
        <w:rPr>
          <w:rStyle w:val="longtext"/>
          <w:sz w:val="24"/>
          <w:szCs w:val="24"/>
          <w:shd w:val="clear" w:color="auto" w:fill="FFFFFF"/>
        </w:rPr>
      </w:pPr>
    </w:p>
    <w:p w:rsidR="00BC67F1" w:rsidRPr="00C13793" w:rsidRDefault="00BC67F1" w:rsidP="00BC67F1">
      <w:pPr>
        <w:ind w:left="360"/>
        <w:jc w:val="both"/>
        <w:rPr>
          <w:snapToGrid w:val="0"/>
          <w:sz w:val="24"/>
          <w:szCs w:val="24"/>
        </w:rPr>
      </w:pPr>
      <w:r w:rsidRPr="00C13793">
        <w:rPr>
          <w:snapToGrid w:val="0"/>
          <w:sz w:val="24"/>
          <w:szCs w:val="24"/>
        </w:rPr>
        <w:t xml:space="preserve">Good inter-ethnic relations are central to the </w:t>
      </w:r>
      <w:proofErr w:type="spellStart"/>
      <w:r w:rsidR="00474971">
        <w:rPr>
          <w:snapToGrid w:val="0"/>
          <w:sz w:val="24"/>
          <w:szCs w:val="24"/>
        </w:rPr>
        <w:t>fYR</w:t>
      </w:r>
      <w:proofErr w:type="spellEnd"/>
      <w:r w:rsidR="00474971">
        <w:rPr>
          <w:snapToGrid w:val="0"/>
          <w:sz w:val="24"/>
          <w:szCs w:val="24"/>
        </w:rPr>
        <w:t xml:space="preserve"> Macedonia</w:t>
      </w:r>
      <w:r w:rsidRPr="00C13793">
        <w:rPr>
          <w:snapToGrid w:val="0"/>
          <w:sz w:val="24"/>
          <w:szCs w:val="24"/>
        </w:rPr>
        <w:t>’s development as a productive and vibrant society and future European Union member state. To further advance the successes that the country has achieved in inter-ethnic relations – one of the five key Government priorities – the United Nations is supporting the efforts of the central Government, relevant local bodies and civil society, to advance inter-ethnic dialogue and collaboration through a United Nations Joint Programme.</w:t>
      </w:r>
    </w:p>
    <w:p w:rsidR="00BC67F1" w:rsidRPr="00C13793" w:rsidRDefault="00BC67F1" w:rsidP="00BC67F1">
      <w:pPr>
        <w:ind w:left="360"/>
        <w:jc w:val="both"/>
        <w:rPr>
          <w:snapToGrid w:val="0"/>
          <w:sz w:val="24"/>
          <w:szCs w:val="24"/>
        </w:rPr>
      </w:pPr>
    </w:p>
    <w:p w:rsidR="00BC67F1" w:rsidRPr="00C13793" w:rsidRDefault="00BC67F1" w:rsidP="00BC67F1">
      <w:pPr>
        <w:ind w:left="360"/>
        <w:jc w:val="both"/>
        <w:rPr>
          <w:snapToGrid w:val="0"/>
          <w:sz w:val="24"/>
          <w:szCs w:val="24"/>
        </w:rPr>
      </w:pPr>
      <w:r w:rsidRPr="00C13793">
        <w:rPr>
          <w:snapToGrid w:val="0"/>
          <w:sz w:val="24"/>
          <w:szCs w:val="24"/>
        </w:rPr>
        <w:t xml:space="preserve">The Programme, “Enhancing Inter-Ethnic Community Dialogue and Collaboration,” funded by the Spanish Government through the Millennium Development Goals Achievement Fund, is executed by the Secretariat for the Implementation of the Ohrid Framework Agreement, the Ministries of Education and Science, Culture, and Local Self-Government, the Association of Local Government Units, the surrounding micro-regions and municipalities of Kičevo,  Kumanovo and Struga, and members of civil society, with the support of UNDP, UNICEF, and UNESCO. </w:t>
      </w:r>
    </w:p>
    <w:p w:rsidR="00BC67F1" w:rsidRPr="00C13793" w:rsidRDefault="00BC67F1" w:rsidP="00BC67F1">
      <w:pPr>
        <w:ind w:left="360"/>
        <w:jc w:val="both"/>
        <w:rPr>
          <w:snapToGrid w:val="0"/>
          <w:sz w:val="24"/>
          <w:szCs w:val="24"/>
        </w:rPr>
      </w:pPr>
    </w:p>
    <w:p w:rsidR="00BC67F1" w:rsidRPr="00C13793" w:rsidRDefault="00BC67F1" w:rsidP="00BC67F1">
      <w:pPr>
        <w:ind w:left="360"/>
        <w:jc w:val="both"/>
        <w:rPr>
          <w:snapToGrid w:val="0"/>
          <w:sz w:val="24"/>
          <w:szCs w:val="24"/>
        </w:rPr>
      </w:pPr>
      <w:r w:rsidRPr="00C13793">
        <w:rPr>
          <w:snapToGrid w:val="0"/>
          <w:sz w:val="24"/>
          <w:szCs w:val="24"/>
        </w:rPr>
        <w:lastRenderedPageBreak/>
        <w:t>The programme aims to promote a tolerant, trustful and confident society that values its own diversity by enhancing national and local-level capacities to effectively maintain and bolster cohesion in multi-ethnic communities through legal, regulatory, institutional and non-formal activities. Further, the programme develops the capacities of the national educational system to ensure that ethnic and cultural diversity is systemically furthered through national education policy, teachers’ professional development, and curricular and extracurricular activities. The programme also strengthens and promotes society’s capacity to engage in a process of continuous and constructive inter-cultural and inter-faith dialogue to increase civic awareness and cultural sensitivity.</w:t>
      </w:r>
    </w:p>
    <w:p w:rsidR="00BC67F1" w:rsidRPr="00C13793" w:rsidRDefault="00BC67F1" w:rsidP="00BC67F1">
      <w:pPr>
        <w:ind w:left="360"/>
        <w:jc w:val="both"/>
        <w:rPr>
          <w:snapToGrid w:val="0"/>
          <w:sz w:val="24"/>
          <w:szCs w:val="24"/>
        </w:rPr>
      </w:pPr>
    </w:p>
    <w:p w:rsidR="00BC67F1" w:rsidRPr="00C13793" w:rsidRDefault="00BC67F1" w:rsidP="00BC67F1">
      <w:pPr>
        <w:ind w:left="360"/>
        <w:jc w:val="both"/>
        <w:rPr>
          <w:snapToGrid w:val="0"/>
          <w:sz w:val="24"/>
          <w:szCs w:val="24"/>
        </w:rPr>
      </w:pPr>
      <w:r w:rsidRPr="00C13793">
        <w:rPr>
          <w:snapToGrid w:val="0"/>
          <w:sz w:val="24"/>
          <w:szCs w:val="24"/>
        </w:rPr>
        <w:t xml:space="preserve">UNDP has led a participatory capacity assessment at local and central levels with a wide-range of actors from government, business, academia, media and civil society who identified strengths and weaknesses in the political, legal, social, and institutional realms that communities have at their disposal for dispute settlement and the enhancement of inter-ethnic dialogue and collaboration.  Based on the recommendations, a set of activities have been produced, which is the basis of this RFP. </w:t>
      </w:r>
    </w:p>
    <w:p w:rsidR="008459CE" w:rsidRPr="00C13793" w:rsidRDefault="008459CE">
      <w:pPr>
        <w:rPr>
          <w:sz w:val="24"/>
          <w:szCs w:val="24"/>
        </w:rPr>
      </w:pPr>
    </w:p>
    <w:p w:rsidR="008459CE" w:rsidRPr="00C13793" w:rsidRDefault="008459CE">
      <w:pPr>
        <w:rPr>
          <w:sz w:val="24"/>
          <w:szCs w:val="24"/>
        </w:rPr>
      </w:pPr>
    </w:p>
    <w:p w:rsidR="008459CE" w:rsidRPr="00C13793" w:rsidRDefault="00BC67F1" w:rsidP="001170F4">
      <w:pPr>
        <w:numPr>
          <w:ilvl w:val="0"/>
          <w:numId w:val="18"/>
        </w:numPr>
        <w:rPr>
          <w:sz w:val="24"/>
          <w:szCs w:val="24"/>
        </w:rPr>
      </w:pPr>
      <w:r w:rsidRPr="00C13793">
        <w:rPr>
          <w:sz w:val="24"/>
          <w:szCs w:val="24"/>
        </w:rPr>
        <w:t>Objective</w:t>
      </w:r>
      <w:r w:rsidR="00E73447" w:rsidRPr="00C13793">
        <w:rPr>
          <w:sz w:val="24"/>
          <w:szCs w:val="24"/>
        </w:rPr>
        <w:t xml:space="preserve"> and Expected Results</w:t>
      </w:r>
    </w:p>
    <w:p w:rsidR="008459CE" w:rsidRPr="00C13793" w:rsidRDefault="008459CE">
      <w:pPr>
        <w:rPr>
          <w:sz w:val="24"/>
          <w:szCs w:val="24"/>
        </w:rPr>
      </w:pPr>
    </w:p>
    <w:p w:rsidR="00FE051A" w:rsidRPr="00C13793" w:rsidRDefault="00C04C71" w:rsidP="0012205F">
      <w:pPr>
        <w:ind w:left="360"/>
        <w:rPr>
          <w:color w:val="000000"/>
          <w:szCs w:val="24"/>
          <w:lang w:val="en-GB"/>
        </w:rPr>
      </w:pPr>
      <w:r w:rsidRPr="0012205F">
        <w:rPr>
          <w:snapToGrid w:val="0"/>
          <w:color w:val="000000"/>
          <w:sz w:val="24"/>
          <w:szCs w:val="24"/>
          <w:lang w:val="en-GB"/>
        </w:rPr>
        <w:t xml:space="preserve">The objective of the assignment is to </w:t>
      </w:r>
      <w:r w:rsidR="00474971">
        <w:rPr>
          <w:snapToGrid w:val="0"/>
          <w:color w:val="000000"/>
          <w:sz w:val="24"/>
          <w:szCs w:val="24"/>
          <w:lang w:val="en-GB"/>
        </w:rPr>
        <w:t xml:space="preserve">deliver one study tour </w:t>
      </w:r>
      <w:proofErr w:type="gramStart"/>
      <w:r w:rsidR="00474971">
        <w:rPr>
          <w:snapToGrid w:val="0"/>
          <w:color w:val="000000"/>
          <w:sz w:val="24"/>
          <w:szCs w:val="24"/>
          <w:lang w:val="en-GB"/>
        </w:rPr>
        <w:t>to a</w:t>
      </w:r>
      <w:proofErr w:type="gramEnd"/>
      <w:r w:rsidR="00474971">
        <w:rPr>
          <w:snapToGrid w:val="0"/>
          <w:color w:val="000000"/>
          <w:sz w:val="24"/>
          <w:szCs w:val="24"/>
          <w:lang w:val="en-GB"/>
        </w:rPr>
        <w:t xml:space="preserve"> region/municipalities that have successfully dealt with inter-ethnic and development issues.  </w:t>
      </w:r>
    </w:p>
    <w:p w:rsidR="00FE051A" w:rsidRPr="00C13793" w:rsidRDefault="00FE051A" w:rsidP="00C04C71">
      <w:pPr>
        <w:pStyle w:val="BodyTextIndent"/>
        <w:rPr>
          <w:color w:val="000000"/>
          <w:szCs w:val="24"/>
          <w:lang w:val="en-GB"/>
        </w:rPr>
      </w:pPr>
    </w:p>
    <w:p w:rsidR="005203F8" w:rsidRPr="00C13793" w:rsidRDefault="00FE051A" w:rsidP="00FE051A">
      <w:pPr>
        <w:pStyle w:val="BodyTextIndent"/>
        <w:rPr>
          <w:color w:val="000000"/>
          <w:szCs w:val="24"/>
          <w:lang w:val="en-GB"/>
        </w:rPr>
      </w:pPr>
      <w:r w:rsidRPr="00C13793">
        <w:rPr>
          <w:color w:val="000000"/>
          <w:szCs w:val="24"/>
          <w:lang w:val="en-GB"/>
        </w:rPr>
        <w:t>The expected outcome</w:t>
      </w:r>
      <w:r w:rsidR="00F068E3" w:rsidRPr="00C13793">
        <w:rPr>
          <w:color w:val="000000"/>
          <w:szCs w:val="24"/>
          <w:lang w:val="en-GB"/>
        </w:rPr>
        <w:t>s</w:t>
      </w:r>
      <w:r w:rsidRPr="00C13793">
        <w:rPr>
          <w:color w:val="000000"/>
          <w:szCs w:val="24"/>
          <w:lang w:val="en-GB"/>
        </w:rPr>
        <w:t xml:space="preserve"> of the </w:t>
      </w:r>
      <w:r w:rsidR="00F068E3" w:rsidRPr="00C13793">
        <w:rPr>
          <w:color w:val="000000"/>
          <w:szCs w:val="24"/>
          <w:lang w:val="en-GB"/>
        </w:rPr>
        <w:t xml:space="preserve">provided </w:t>
      </w:r>
      <w:r w:rsidR="008D5E46" w:rsidRPr="00C13793">
        <w:rPr>
          <w:color w:val="000000"/>
          <w:szCs w:val="24"/>
          <w:lang w:val="en-GB"/>
        </w:rPr>
        <w:t xml:space="preserve">services </w:t>
      </w:r>
      <w:r w:rsidR="00F068E3" w:rsidRPr="00C13793">
        <w:rPr>
          <w:color w:val="000000"/>
          <w:szCs w:val="24"/>
          <w:lang w:val="en-GB"/>
        </w:rPr>
        <w:t xml:space="preserve">are: </w:t>
      </w:r>
      <w:r w:rsidR="008D5E46" w:rsidRPr="00C13793">
        <w:rPr>
          <w:color w:val="000000"/>
          <w:szCs w:val="24"/>
          <w:lang w:val="en-GB"/>
        </w:rPr>
        <w:t xml:space="preserve"> </w:t>
      </w:r>
      <w:r w:rsidR="00474971">
        <w:rPr>
          <w:color w:val="000000"/>
          <w:szCs w:val="24"/>
          <w:lang w:val="en-GB"/>
        </w:rPr>
        <w:t>enhanced consensus building community processes in municipalities and micro-regions</w:t>
      </w:r>
      <w:r w:rsidR="005203F8" w:rsidRPr="00C13793">
        <w:rPr>
          <w:color w:val="000000"/>
          <w:szCs w:val="24"/>
          <w:lang w:val="en-GB"/>
        </w:rPr>
        <w:t>.</w:t>
      </w:r>
    </w:p>
    <w:p w:rsidR="008459CE" w:rsidRPr="00C13793" w:rsidRDefault="008459CE">
      <w:pPr>
        <w:rPr>
          <w:sz w:val="24"/>
          <w:szCs w:val="24"/>
        </w:rPr>
      </w:pPr>
    </w:p>
    <w:p w:rsidR="00FB0AF6" w:rsidRPr="00C13793" w:rsidRDefault="00FB0AF6" w:rsidP="001170F4">
      <w:pPr>
        <w:numPr>
          <w:ilvl w:val="0"/>
          <w:numId w:val="18"/>
        </w:numPr>
        <w:rPr>
          <w:sz w:val="24"/>
          <w:szCs w:val="24"/>
        </w:rPr>
      </w:pPr>
      <w:r w:rsidRPr="00C13793">
        <w:rPr>
          <w:sz w:val="24"/>
          <w:szCs w:val="24"/>
        </w:rPr>
        <w:t>Methodology</w:t>
      </w:r>
    </w:p>
    <w:p w:rsidR="00FB0AF6" w:rsidRPr="00C13793" w:rsidRDefault="00FB0AF6" w:rsidP="00FB0AF6">
      <w:pPr>
        <w:ind w:left="360"/>
        <w:rPr>
          <w:sz w:val="24"/>
          <w:szCs w:val="24"/>
        </w:rPr>
      </w:pPr>
    </w:p>
    <w:p w:rsidR="00FB0AF6" w:rsidRPr="00C13793" w:rsidRDefault="00FB0AF6" w:rsidP="00FB0AF6">
      <w:pPr>
        <w:ind w:left="360"/>
        <w:jc w:val="both"/>
        <w:rPr>
          <w:snapToGrid w:val="0"/>
          <w:sz w:val="24"/>
          <w:szCs w:val="24"/>
        </w:rPr>
      </w:pPr>
      <w:r w:rsidRPr="00C13793">
        <w:rPr>
          <w:snapToGrid w:val="0"/>
          <w:sz w:val="24"/>
          <w:szCs w:val="24"/>
        </w:rPr>
        <w:t>The project applies an approach that utilizes the existing base of capacities identified by individuals, organizations and institutions (stakeholders) as the starting point for obtaining, strengthening and maintaining the requisite capabilities to enhance inter-ethnic dialogue and collaboration.  The project then supports national efforts to extend and retain those capabilities by 1) Engaging stakeholders on capacity development through introductory meetings; 2) Assessing capacity assets and needs through technical meetings; 3) Formulating an overall response through analysis of the outcomes of a mutli-stakeholder participatory assessment; 4) Implementing a response; and 5) Evaluating achievements.  The current stage of this cycle is situated in implementing a response.</w:t>
      </w:r>
    </w:p>
    <w:p w:rsidR="00FB0AF6" w:rsidRPr="00C13793" w:rsidRDefault="00FB0AF6" w:rsidP="00FB0AF6">
      <w:pPr>
        <w:ind w:left="360"/>
        <w:jc w:val="both"/>
        <w:rPr>
          <w:snapToGrid w:val="0"/>
          <w:sz w:val="24"/>
          <w:szCs w:val="24"/>
        </w:rPr>
      </w:pPr>
    </w:p>
    <w:p w:rsidR="00FB0AF6" w:rsidRPr="00C13793" w:rsidRDefault="00FB0AF6" w:rsidP="00FB0AF6">
      <w:pPr>
        <w:ind w:left="360"/>
        <w:jc w:val="both"/>
        <w:rPr>
          <w:snapToGrid w:val="0"/>
          <w:sz w:val="24"/>
          <w:szCs w:val="24"/>
        </w:rPr>
      </w:pPr>
      <w:r w:rsidRPr="00C13793">
        <w:rPr>
          <w:snapToGrid w:val="0"/>
          <w:sz w:val="24"/>
          <w:szCs w:val="24"/>
        </w:rPr>
        <w:t xml:space="preserve">The methodological framework for the activities herein described is structured around several inter-linked platforms that include a) understanding and improving the legal, strategic and institutional environment, b) strengthening systems and practices, c) capitalizing on inputs and resources, d) enhancing communications and outreach, and lastly, e) mobilizing people and utilizing social capital.  </w:t>
      </w:r>
    </w:p>
    <w:p w:rsidR="00FB0AF6" w:rsidRPr="00C13793" w:rsidRDefault="00FB0AF6" w:rsidP="00FB0AF6">
      <w:pPr>
        <w:ind w:left="360"/>
        <w:jc w:val="both"/>
        <w:rPr>
          <w:snapToGrid w:val="0"/>
          <w:sz w:val="24"/>
          <w:szCs w:val="24"/>
        </w:rPr>
      </w:pPr>
    </w:p>
    <w:p w:rsidR="00FE051A" w:rsidRPr="00C13793" w:rsidRDefault="00FE051A" w:rsidP="001170F4">
      <w:pPr>
        <w:numPr>
          <w:ilvl w:val="0"/>
          <w:numId w:val="18"/>
        </w:numPr>
        <w:rPr>
          <w:sz w:val="24"/>
          <w:szCs w:val="24"/>
        </w:rPr>
      </w:pPr>
      <w:r w:rsidRPr="00C13793">
        <w:rPr>
          <w:sz w:val="24"/>
          <w:szCs w:val="24"/>
        </w:rPr>
        <w:t>Scope o</w:t>
      </w:r>
      <w:r w:rsidR="008459CE" w:rsidRPr="00C13793">
        <w:rPr>
          <w:sz w:val="24"/>
          <w:szCs w:val="24"/>
        </w:rPr>
        <w:t xml:space="preserve">f </w:t>
      </w:r>
      <w:r w:rsidR="00E73447" w:rsidRPr="00C13793">
        <w:rPr>
          <w:sz w:val="24"/>
          <w:szCs w:val="24"/>
        </w:rPr>
        <w:t>W</w:t>
      </w:r>
      <w:r w:rsidR="008459CE" w:rsidRPr="00C13793">
        <w:rPr>
          <w:sz w:val="24"/>
          <w:szCs w:val="24"/>
        </w:rPr>
        <w:t xml:space="preserve">ork and </w:t>
      </w:r>
      <w:r w:rsidR="00E73447" w:rsidRPr="00C13793">
        <w:rPr>
          <w:sz w:val="24"/>
          <w:szCs w:val="24"/>
        </w:rPr>
        <w:t>E</w:t>
      </w:r>
      <w:r w:rsidR="008459CE" w:rsidRPr="00C13793">
        <w:rPr>
          <w:sz w:val="24"/>
          <w:szCs w:val="24"/>
        </w:rPr>
        <w:t xml:space="preserve">xpected </w:t>
      </w:r>
      <w:r w:rsidR="00E73447" w:rsidRPr="00C13793">
        <w:rPr>
          <w:sz w:val="24"/>
          <w:szCs w:val="24"/>
        </w:rPr>
        <w:t>O</w:t>
      </w:r>
      <w:r w:rsidR="008459CE" w:rsidRPr="00C13793">
        <w:rPr>
          <w:sz w:val="24"/>
          <w:szCs w:val="24"/>
        </w:rPr>
        <w:t xml:space="preserve">utput </w:t>
      </w:r>
    </w:p>
    <w:p w:rsidR="00FE051A" w:rsidRPr="00C13793" w:rsidRDefault="00FE051A" w:rsidP="00FE051A">
      <w:pPr>
        <w:pStyle w:val="BodyTextIndent"/>
        <w:rPr>
          <w:szCs w:val="24"/>
        </w:rPr>
      </w:pPr>
    </w:p>
    <w:p w:rsidR="00F068E3" w:rsidRPr="00C13793" w:rsidRDefault="00FE051A" w:rsidP="00F068E3">
      <w:pPr>
        <w:pStyle w:val="BodyTextIndent"/>
        <w:rPr>
          <w:color w:val="000000"/>
          <w:szCs w:val="24"/>
          <w:lang w:val="en-GB"/>
        </w:rPr>
      </w:pPr>
      <w:r w:rsidRPr="00C13793">
        <w:rPr>
          <w:color w:val="000000"/>
          <w:szCs w:val="24"/>
          <w:lang w:val="en-GB"/>
        </w:rPr>
        <w:t xml:space="preserve">The main responsibility of the service provider is to </w:t>
      </w:r>
      <w:r w:rsidR="00F068E3" w:rsidRPr="00C13793">
        <w:rPr>
          <w:szCs w:val="24"/>
        </w:rPr>
        <w:t xml:space="preserve">prepare, organize and deliver </w:t>
      </w:r>
      <w:r w:rsidR="00FF5C6C">
        <w:rPr>
          <w:szCs w:val="24"/>
        </w:rPr>
        <w:t xml:space="preserve">a Study Tour in the field of </w:t>
      </w:r>
      <w:r w:rsidR="009A7F7E" w:rsidRPr="009A7F7E">
        <w:rPr>
          <w:szCs w:val="24"/>
        </w:rPr>
        <w:t>Inter-ethnic Relations</w:t>
      </w:r>
      <w:r w:rsidR="00122A5C">
        <w:rPr>
          <w:szCs w:val="24"/>
        </w:rPr>
        <w:t>.</w:t>
      </w:r>
    </w:p>
    <w:p w:rsidR="00FE051A" w:rsidRPr="00C13793" w:rsidRDefault="00FE051A" w:rsidP="00FE051A">
      <w:pPr>
        <w:ind w:firstLine="360"/>
        <w:rPr>
          <w:sz w:val="24"/>
          <w:szCs w:val="24"/>
        </w:rPr>
      </w:pPr>
    </w:p>
    <w:p w:rsidR="004E1865" w:rsidRPr="00C13793" w:rsidRDefault="004E1865" w:rsidP="004E1865">
      <w:pPr>
        <w:pStyle w:val="BodyTextIndent"/>
        <w:rPr>
          <w:color w:val="000000"/>
          <w:szCs w:val="24"/>
          <w:lang w:val="en-GB"/>
        </w:rPr>
      </w:pPr>
      <w:r w:rsidRPr="00C13793">
        <w:rPr>
          <w:color w:val="000000"/>
          <w:szCs w:val="24"/>
          <w:lang w:val="en-GB"/>
        </w:rPr>
        <w:lastRenderedPageBreak/>
        <w:t xml:space="preserve">Under the supervision of the UNDP Project Manager and in collaboration with the UNDP Chief Technical Specialist, the service provider will </w:t>
      </w:r>
      <w:r w:rsidR="00EA31FF" w:rsidRPr="00C13793">
        <w:rPr>
          <w:color w:val="000000"/>
          <w:szCs w:val="24"/>
          <w:lang w:val="en-GB"/>
        </w:rPr>
        <w:t xml:space="preserve">design, organize and deliver </w:t>
      </w:r>
      <w:r w:rsidRPr="00C13793">
        <w:rPr>
          <w:color w:val="000000"/>
          <w:szCs w:val="24"/>
          <w:lang w:val="en-GB"/>
        </w:rPr>
        <w:t xml:space="preserve">the </w:t>
      </w:r>
      <w:r w:rsidR="00FF5C6C">
        <w:rPr>
          <w:color w:val="000000"/>
          <w:szCs w:val="24"/>
          <w:lang w:val="en-GB"/>
        </w:rPr>
        <w:t xml:space="preserve">following </w:t>
      </w:r>
      <w:r w:rsidR="00EA31FF" w:rsidRPr="00C13793">
        <w:rPr>
          <w:color w:val="000000"/>
          <w:szCs w:val="24"/>
          <w:lang w:val="en-GB"/>
        </w:rPr>
        <w:t>activit</w:t>
      </w:r>
      <w:r w:rsidR="00122A5C">
        <w:rPr>
          <w:color w:val="000000"/>
          <w:szCs w:val="24"/>
          <w:lang w:val="en-GB"/>
        </w:rPr>
        <w:t>y</w:t>
      </w:r>
      <w:r w:rsidRPr="00C13793">
        <w:rPr>
          <w:color w:val="000000"/>
          <w:szCs w:val="24"/>
          <w:lang w:val="en-GB"/>
        </w:rPr>
        <w:t>:</w:t>
      </w:r>
    </w:p>
    <w:p w:rsidR="00AF470D" w:rsidRPr="00C13793" w:rsidRDefault="00AF470D" w:rsidP="004E1865">
      <w:pPr>
        <w:pStyle w:val="BodyTextIndent"/>
        <w:rPr>
          <w:color w:val="000000"/>
          <w:szCs w:val="24"/>
          <w:lang w:val="en-GB"/>
        </w:rPr>
      </w:pPr>
    </w:p>
    <w:p w:rsidR="009A7F7E" w:rsidRPr="009A7F7E" w:rsidRDefault="009A7F7E" w:rsidP="009A7F7E">
      <w:pPr>
        <w:autoSpaceDE w:val="0"/>
        <w:autoSpaceDN w:val="0"/>
        <w:adjustRightInd w:val="0"/>
        <w:spacing w:line="276" w:lineRule="auto"/>
        <w:jc w:val="both"/>
        <w:rPr>
          <w:rFonts w:cs="Calibri"/>
          <w:b/>
          <w:color w:val="000000"/>
          <w:sz w:val="24"/>
          <w:szCs w:val="24"/>
          <w:u w:val="single"/>
          <w:lang w:val="en-GB"/>
        </w:rPr>
      </w:pPr>
      <w:r w:rsidRPr="009A7F7E">
        <w:rPr>
          <w:rFonts w:cs="Calibri"/>
          <w:b/>
          <w:color w:val="000000"/>
          <w:sz w:val="24"/>
          <w:szCs w:val="24"/>
          <w:u w:val="single"/>
          <w:lang w:val="en-GB"/>
        </w:rPr>
        <w:t xml:space="preserve">Activity </w:t>
      </w:r>
      <w:r>
        <w:rPr>
          <w:rFonts w:cs="Calibri"/>
          <w:b/>
          <w:color w:val="000000"/>
          <w:sz w:val="24"/>
          <w:szCs w:val="24"/>
          <w:u w:val="single"/>
          <w:lang w:val="en-GB"/>
        </w:rPr>
        <w:t>1</w:t>
      </w:r>
    </w:p>
    <w:p w:rsidR="00FF5C6C" w:rsidRDefault="009A7F7E" w:rsidP="00FF5C6C">
      <w:pPr>
        <w:ind w:left="567"/>
        <w:jc w:val="both"/>
        <w:rPr>
          <w:rFonts w:cs="Calibri"/>
          <w:color w:val="000000"/>
          <w:sz w:val="24"/>
          <w:szCs w:val="24"/>
          <w:lang w:val="en-GB"/>
        </w:rPr>
      </w:pPr>
      <w:r w:rsidRPr="009A7F7E">
        <w:rPr>
          <w:rFonts w:cs="Calibri"/>
          <w:i/>
          <w:color w:val="000000"/>
          <w:sz w:val="24"/>
          <w:szCs w:val="24"/>
          <w:lang w:val="en-GB"/>
        </w:rPr>
        <w:t xml:space="preserve">Description:  </w:t>
      </w:r>
      <w:r w:rsidRPr="009A7F7E">
        <w:rPr>
          <w:rFonts w:cs="Calibri"/>
          <w:color w:val="000000"/>
          <w:sz w:val="24"/>
          <w:szCs w:val="24"/>
          <w:lang w:val="en-GB"/>
        </w:rPr>
        <w:t xml:space="preserve">A </w:t>
      </w:r>
      <w:r w:rsidR="00FF5C6C">
        <w:rPr>
          <w:rFonts w:cs="Calibri"/>
          <w:color w:val="000000"/>
          <w:sz w:val="24"/>
          <w:szCs w:val="24"/>
          <w:lang w:val="en-GB"/>
        </w:rPr>
        <w:t xml:space="preserve">Study Tour to the Cities of </w:t>
      </w:r>
      <w:proofErr w:type="spellStart"/>
      <w:r w:rsidR="00FF5C6C">
        <w:rPr>
          <w:rFonts w:cs="Calibri"/>
          <w:color w:val="000000"/>
          <w:sz w:val="24"/>
          <w:szCs w:val="24"/>
          <w:lang w:val="en-GB"/>
        </w:rPr>
        <w:t>P</w:t>
      </w:r>
      <w:r w:rsidR="00FF5C6C">
        <w:rPr>
          <w:color w:val="000000"/>
          <w:sz w:val="24"/>
          <w:szCs w:val="24"/>
          <w:lang w:val="en-GB"/>
        </w:rPr>
        <w:t>é</w:t>
      </w:r>
      <w:r w:rsidR="00FF5C6C">
        <w:rPr>
          <w:rFonts w:cs="Calibri"/>
          <w:color w:val="000000"/>
          <w:sz w:val="24"/>
          <w:szCs w:val="24"/>
          <w:lang w:val="en-GB"/>
        </w:rPr>
        <w:t>cs</w:t>
      </w:r>
      <w:proofErr w:type="spellEnd"/>
      <w:r w:rsidR="00FF5C6C">
        <w:rPr>
          <w:rFonts w:cs="Calibri"/>
          <w:color w:val="000000"/>
          <w:sz w:val="24"/>
          <w:szCs w:val="24"/>
          <w:lang w:val="en-GB"/>
        </w:rPr>
        <w:t xml:space="preserve">, Hungary and </w:t>
      </w:r>
      <w:proofErr w:type="spellStart"/>
      <w:r w:rsidR="00FF5C6C">
        <w:rPr>
          <w:rFonts w:cs="Calibri"/>
          <w:color w:val="000000"/>
          <w:sz w:val="24"/>
          <w:szCs w:val="24"/>
          <w:lang w:val="en-GB"/>
        </w:rPr>
        <w:t>Timi</w:t>
      </w:r>
      <w:r w:rsidR="00FF5C6C">
        <w:rPr>
          <w:color w:val="000000"/>
          <w:sz w:val="24"/>
          <w:szCs w:val="24"/>
          <w:lang w:val="en-GB"/>
        </w:rPr>
        <w:t>ş</w:t>
      </w:r>
      <w:r w:rsidR="00FF5C6C">
        <w:rPr>
          <w:rFonts w:cs="Calibri"/>
          <w:color w:val="000000"/>
          <w:sz w:val="24"/>
          <w:szCs w:val="24"/>
          <w:lang w:val="en-GB"/>
        </w:rPr>
        <w:t>oara</w:t>
      </w:r>
      <w:proofErr w:type="spellEnd"/>
      <w:r w:rsidR="00FF5C6C">
        <w:rPr>
          <w:rFonts w:cs="Calibri"/>
          <w:color w:val="000000"/>
          <w:sz w:val="24"/>
          <w:szCs w:val="24"/>
          <w:lang w:val="en-GB"/>
        </w:rPr>
        <w:t>, Romania, which have been identified a</w:t>
      </w:r>
      <w:r w:rsidR="00FF5C6C" w:rsidRPr="00FF5C6C">
        <w:rPr>
          <w:rFonts w:cs="Calibri"/>
          <w:color w:val="000000"/>
          <w:sz w:val="24"/>
          <w:szCs w:val="24"/>
          <w:lang w:val="en-GB"/>
        </w:rPr>
        <w:t xml:space="preserve">s positive examples of the inclusion of minority communities into participatory and governance processes at local level.   </w:t>
      </w:r>
    </w:p>
    <w:p w:rsidR="00FF5C6C" w:rsidRDefault="00FF5C6C" w:rsidP="00FF5C6C">
      <w:pPr>
        <w:ind w:left="567"/>
        <w:jc w:val="both"/>
        <w:rPr>
          <w:rFonts w:cs="Calibri"/>
          <w:color w:val="000000"/>
          <w:sz w:val="24"/>
          <w:szCs w:val="24"/>
          <w:lang w:val="en-GB"/>
        </w:rPr>
      </w:pPr>
    </w:p>
    <w:p w:rsidR="00FF5C6C" w:rsidRPr="00FF5C6C" w:rsidRDefault="00FF5C6C" w:rsidP="00E9138E">
      <w:pPr>
        <w:ind w:left="567"/>
        <w:jc w:val="both"/>
        <w:rPr>
          <w:rFonts w:cs="Calibri"/>
          <w:color w:val="000000"/>
          <w:sz w:val="24"/>
          <w:szCs w:val="24"/>
          <w:lang w:val="en-GB"/>
        </w:rPr>
      </w:pPr>
      <w:r w:rsidRPr="00E9138E">
        <w:rPr>
          <w:rFonts w:cs="Calibri"/>
          <w:i/>
          <w:color w:val="000000"/>
          <w:sz w:val="24"/>
          <w:szCs w:val="24"/>
          <w:lang w:val="en-GB"/>
        </w:rPr>
        <w:t>Background:</w:t>
      </w:r>
      <w:r>
        <w:rPr>
          <w:rFonts w:cs="Calibri"/>
          <w:color w:val="000000"/>
          <w:sz w:val="24"/>
          <w:szCs w:val="24"/>
          <w:lang w:val="en-GB"/>
        </w:rPr>
        <w:t xml:space="preserve">  </w:t>
      </w:r>
      <w:r w:rsidRPr="00FF5C6C">
        <w:rPr>
          <w:rFonts w:cs="Calibri"/>
          <w:color w:val="000000"/>
          <w:sz w:val="24"/>
          <w:szCs w:val="24"/>
          <w:lang w:val="en-GB"/>
        </w:rPr>
        <w:t>As a unitary post-socialist EU member state with constitutionally recognized minority populations (e.g. Roma, Croatian, Serbian, Bulgarian, Slovenian, Greek, Armenian, Romanian), Hungary has relevant experience in relation to diversity management and inter-cultural promotion</w:t>
      </w:r>
      <w:r>
        <w:rPr>
          <w:rFonts w:cs="Calibri"/>
          <w:color w:val="000000"/>
          <w:sz w:val="24"/>
          <w:szCs w:val="24"/>
          <w:lang w:val="en-GB"/>
        </w:rPr>
        <w:t xml:space="preserve">, including a </w:t>
      </w:r>
      <w:r w:rsidRPr="00FF5C6C">
        <w:rPr>
          <w:rFonts w:cs="Calibri"/>
          <w:color w:val="000000"/>
          <w:sz w:val="24"/>
          <w:szCs w:val="24"/>
          <w:lang w:val="en-GB"/>
        </w:rPr>
        <w:t xml:space="preserve">parliamentary system </w:t>
      </w:r>
      <w:r>
        <w:rPr>
          <w:rFonts w:cs="Calibri"/>
          <w:color w:val="000000"/>
          <w:sz w:val="24"/>
          <w:szCs w:val="24"/>
          <w:lang w:val="en-GB"/>
        </w:rPr>
        <w:t xml:space="preserve">that </w:t>
      </w:r>
      <w:r w:rsidRPr="00FF5C6C">
        <w:rPr>
          <w:rFonts w:cs="Calibri"/>
          <w:color w:val="000000"/>
          <w:sz w:val="24"/>
          <w:szCs w:val="24"/>
          <w:lang w:val="en-GB"/>
        </w:rPr>
        <w:t>provides reserved seats for members of minority communities</w:t>
      </w:r>
      <w:r>
        <w:rPr>
          <w:rFonts w:cs="Calibri"/>
          <w:color w:val="000000"/>
          <w:sz w:val="24"/>
          <w:szCs w:val="24"/>
          <w:lang w:val="en-GB"/>
        </w:rPr>
        <w:t xml:space="preserve"> and the related min</w:t>
      </w:r>
      <w:r w:rsidRPr="00FF5C6C">
        <w:rPr>
          <w:rFonts w:cs="Calibri"/>
          <w:color w:val="000000"/>
          <w:sz w:val="24"/>
          <w:szCs w:val="24"/>
          <w:lang w:val="en-GB"/>
        </w:rPr>
        <w:t xml:space="preserve">ority self-government system </w:t>
      </w:r>
      <w:r>
        <w:rPr>
          <w:rFonts w:cs="Calibri"/>
          <w:color w:val="000000"/>
          <w:sz w:val="24"/>
          <w:szCs w:val="24"/>
          <w:lang w:val="en-GB"/>
        </w:rPr>
        <w:t xml:space="preserve">that </w:t>
      </w:r>
      <w:r w:rsidRPr="00FF5C6C">
        <w:rPr>
          <w:rFonts w:cs="Calibri"/>
          <w:color w:val="000000"/>
          <w:sz w:val="24"/>
          <w:szCs w:val="24"/>
          <w:lang w:val="en-GB"/>
        </w:rPr>
        <w:t>allows the establishment of autonomous self-government among the recognized constitutional minorities</w:t>
      </w:r>
      <w:r>
        <w:rPr>
          <w:rFonts w:cs="Calibri"/>
          <w:color w:val="000000"/>
          <w:sz w:val="24"/>
          <w:szCs w:val="24"/>
          <w:lang w:val="en-GB"/>
        </w:rPr>
        <w:t xml:space="preserve"> and which have the right to </w:t>
      </w:r>
      <w:r w:rsidRPr="00FF5C6C">
        <w:rPr>
          <w:rFonts w:cs="Calibri"/>
          <w:color w:val="000000"/>
          <w:sz w:val="24"/>
          <w:szCs w:val="24"/>
          <w:lang w:val="en-GB"/>
        </w:rPr>
        <w:t xml:space="preserve">make decisions in the areas of local education, language use in public institutions, printed and electronic media, and the protection of traditions and culture. </w:t>
      </w:r>
      <w:r>
        <w:rPr>
          <w:rFonts w:cs="Calibri"/>
          <w:color w:val="000000"/>
          <w:sz w:val="24"/>
          <w:szCs w:val="24"/>
          <w:lang w:val="en-GB"/>
        </w:rPr>
        <w:t xml:space="preserve">In addition, such </w:t>
      </w:r>
      <w:r w:rsidRPr="00FF5C6C">
        <w:rPr>
          <w:rFonts w:cs="Calibri"/>
          <w:color w:val="000000"/>
          <w:sz w:val="24"/>
          <w:szCs w:val="24"/>
          <w:lang w:val="en-GB"/>
        </w:rPr>
        <w:t xml:space="preserve">representatives have the right to provide input on public policy matters through access to local council committee meetings.   </w:t>
      </w:r>
    </w:p>
    <w:p w:rsidR="00FF5C6C" w:rsidRPr="00FF5C6C" w:rsidRDefault="00FF5C6C" w:rsidP="00FF5C6C">
      <w:pPr>
        <w:ind w:left="720"/>
        <w:jc w:val="both"/>
        <w:rPr>
          <w:rFonts w:cs="Calibri"/>
          <w:color w:val="000000"/>
          <w:sz w:val="24"/>
          <w:szCs w:val="24"/>
          <w:lang w:val="en-GB"/>
        </w:rPr>
      </w:pPr>
    </w:p>
    <w:p w:rsidR="00FF5C6C" w:rsidRPr="00FF5C6C" w:rsidRDefault="00FF5C6C" w:rsidP="00E9138E">
      <w:pPr>
        <w:ind w:left="567"/>
        <w:jc w:val="both"/>
        <w:rPr>
          <w:rFonts w:cs="Calibri"/>
          <w:color w:val="000000"/>
          <w:sz w:val="24"/>
          <w:szCs w:val="24"/>
          <w:lang w:val="en-GB"/>
        </w:rPr>
      </w:pPr>
      <w:r w:rsidRPr="00FF5C6C">
        <w:rPr>
          <w:rFonts w:cs="Calibri"/>
          <w:color w:val="000000"/>
          <w:sz w:val="24"/>
          <w:szCs w:val="24"/>
          <w:lang w:val="en-GB"/>
        </w:rPr>
        <w:t xml:space="preserve">This year, 2010 marks the designation of </w:t>
      </w:r>
      <w:proofErr w:type="spellStart"/>
      <w:r w:rsidRPr="00FF5C6C">
        <w:rPr>
          <w:rFonts w:cs="Calibri"/>
          <w:color w:val="000000"/>
          <w:sz w:val="24"/>
          <w:szCs w:val="24"/>
          <w:lang w:val="en-GB"/>
        </w:rPr>
        <w:t>Pécs</w:t>
      </w:r>
      <w:proofErr w:type="spellEnd"/>
      <w:r w:rsidRPr="00FF5C6C">
        <w:rPr>
          <w:rFonts w:cs="Calibri"/>
          <w:color w:val="000000"/>
          <w:sz w:val="24"/>
          <w:szCs w:val="24"/>
          <w:lang w:val="en-GB"/>
        </w:rPr>
        <w:t xml:space="preserve">, a diverse city in South Hungary, as the </w:t>
      </w:r>
      <w:r w:rsidR="006C69AC">
        <w:rPr>
          <w:rFonts w:cs="Calibri"/>
          <w:color w:val="000000"/>
          <w:sz w:val="24"/>
          <w:szCs w:val="24"/>
          <w:lang w:val="en-GB"/>
        </w:rPr>
        <w:t xml:space="preserve">Borderless city:  </w:t>
      </w:r>
      <w:r w:rsidRPr="00FF5C6C">
        <w:rPr>
          <w:rFonts w:cs="Calibri"/>
          <w:color w:val="000000"/>
          <w:sz w:val="24"/>
          <w:szCs w:val="24"/>
          <w:lang w:val="en-GB"/>
        </w:rPr>
        <w:t xml:space="preserve">Cultural Capital of Europe and the Gateway to the Balkans.  The role of local self-government in promoting the diversity of the city’s inhabitants, its management of inter-cultural co-operation, including the 2010 designation, as well as the permanent role and innovations of local institutions, particularly those promoting participation of </w:t>
      </w:r>
      <w:r w:rsidR="00E9138E">
        <w:rPr>
          <w:rFonts w:cs="Calibri"/>
          <w:color w:val="000000"/>
          <w:sz w:val="24"/>
          <w:szCs w:val="24"/>
          <w:lang w:val="en-GB"/>
        </w:rPr>
        <w:t>the Roma, are positive examples that can benefit other cities and countries</w:t>
      </w:r>
      <w:r w:rsidRPr="00FF5C6C">
        <w:rPr>
          <w:rFonts w:cs="Calibri"/>
          <w:color w:val="000000"/>
          <w:sz w:val="24"/>
          <w:szCs w:val="24"/>
          <w:lang w:val="en-GB"/>
        </w:rPr>
        <w:t xml:space="preserve">.   </w:t>
      </w:r>
    </w:p>
    <w:p w:rsidR="00FF5C6C" w:rsidRPr="00FF5C6C" w:rsidRDefault="00FF5C6C" w:rsidP="00FF5C6C">
      <w:pPr>
        <w:ind w:left="567"/>
        <w:jc w:val="both"/>
        <w:rPr>
          <w:rFonts w:cs="Calibri"/>
          <w:color w:val="000000"/>
          <w:sz w:val="24"/>
          <w:szCs w:val="24"/>
          <w:lang w:val="en-GB"/>
        </w:rPr>
      </w:pPr>
    </w:p>
    <w:p w:rsidR="00E9138E" w:rsidRPr="00E9138E" w:rsidRDefault="00E9138E" w:rsidP="00E9138E">
      <w:pPr>
        <w:ind w:left="567"/>
        <w:jc w:val="both"/>
        <w:rPr>
          <w:rFonts w:cs="Calibri"/>
          <w:color w:val="000000"/>
          <w:sz w:val="24"/>
          <w:szCs w:val="24"/>
          <w:lang w:val="en-GB"/>
        </w:rPr>
      </w:pPr>
      <w:r w:rsidRPr="00E9138E">
        <w:rPr>
          <w:rFonts w:cs="Calibri"/>
          <w:color w:val="000000"/>
          <w:sz w:val="24"/>
          <w:szCs w:val="24"/>
          <w:lang w:val="en-GB"/>
        </w:rPr>
        <w:t xml:space="preserve">With the largest minority in continental Europe and 17 other recognized minorities, Romania has </w:t>
      </w:r>
      <w:r>
        <w:rPr>
          <w:rFonts w:cs="Calibri"/>
          <w:color w:val="000000"/>
          <w:sz w:val="24"/>
          <w:szCs w:val="24"/>
          <w:lang w:val="en-GB"/>
        </w:rPr>
        <w:t xml:space="preserve">advanced a </w:t>
      </w:r>
      <w:r w:rsidRPr="00E9138E">
        <w:rPr>
          <w:rFonts w:cs="Calibri"/>
          <w:color w:val="000000"/>
          <w:sz w:val="24"/>
          <w:szCs w:val="24"/>
          <w:lang w:val="en-GB"/>
        </w:rPr>
        <w:t>key institution that has brought stability to inter-ethnic relations in the country</w:t>
      </w:r>
      <w:r>
        <w:rPr>
          <w:rFonts w:cs="Calibri"/>
          <w:color w:val="000000"/>
          <w:sz w:val="24"/>
          <w:szCs w:val="24"/>
          <w:lang w:val="en-GB"/>
        </w:rPr>
        <w:t>:</w:t>
      </w:r>
      <w:r w:rsidRPr="00E9138E">
        <w:rPr>
          <w:rFonts w:cs="Calibri"/>
          <w:color w:val="000000"/>
          <w:sz w:val="24"/>
          <w:szCs w:val="24"/>
          <w:lang w:val="en-GB"/>
        </w:rPr>
        <w:t xml:space="preserve"> the Government’s Department for Interethnic Relations, which initiates and develops programs to improve the protection system of national minorities, elaborates strategies to combat racism and xenophobia, supports organizations active in the field of inter-ethnic relations, and contributes to the process of legislative and institutional strengthening for the protection of national minorities living in Romania.  The Department has hosted official delegations that seek to learn from the case of Romania and exchange experiences, including from Georgia and the Czech Republic.       </w:t>
      </w:r>
    </w:p>
    <w:tbl>
      <w:tblPr>
        <w:tblpPr w:leftFromText="45" w:rightFromText="45" w:vertAnchor="text"/>
        <w:tblW w:w="4900" w:type="pct"/>
        <w:tblCellSpacing w:w="0" w:type="dxa"/>
        <w:tblCellMar>
          <w:left w:w="45" w:type="dxa"/>
          <w:right w:w="0" w:type="dxa"/>
        </w:tblCellMar>
        <w:tblLook w:val="04A0"/>
      </w:tblPr>
      <w:tblGrid>
        <w:gridCol w:w="8891"/>
      </w:tblGrid>
      <w:tr w:rsidR="00E9138E" w:rsidRPr="00E9138E" w:rsidTr="001170F4">
        <w:trPr>
          <w:tblCellSpacing w:w="0" w:type="dxa"/>
        </w:trPr>
        <w:tc>
          <w:tcPr>
            <w:tcW w:w="0" w:type="auto"/>
            <w:vAlign w:val="center"/>
            <w:hideMark/>
          </w:tcPr>
          <w:p w:rsidR="00E9138E" w:rsidRDefault="00E9138E" w:rsidP="001170F4">
            <w:pPr>
              <w:ind w:left="720"/>
              <w:jc w:val="both"/>
              <w:rPr>
                <w:rFonts w:cs="Calibri"/>
                <w:color w:val="000000"/>
                <w:sz w:val="24"/>
                <w:szCs w:val="24"/>
                <w:lang w:val="en-GB"/>
              </w:rPr>
            </w:pPr>
          </w:p>
          <w:p w:rsidR="00E9138E" w:rsidRDefault="00E9138E" w:rsidP="00E9138E">
            <w:pPr>
              <w:ind w:left="567"/>
              <w:jc w:val="both"/>
              <w:rPr>
                <w:rFonts w:cs="Calibri"/>
                <w:color w:val="000000"/>
                <w:sz w:val="24"/>
                <w:szCs w:val="24"/>
                <w:lang w:val="en-GB"/>
              </w:rPr>
            </w:pPr>
            <w:r w:rsidRPr="00E9138E">
              <w:rPr>
                <w:rFonts w:cs="Calibri"/>
                <w:color w:val="000000"/>
                <w:sz w:val="24"/>
                <w:szCs w:val="24"/>
                <w:lang w:val="en-GB"/>
              </w:rPr>
              <w:t xml:space="preserve">At central level, national minorities are represented in Parliament through automatic representation, within which there is a Parliamentary Group for National Minorities.  Outside of the Parliament, there is also a Council of National Minorities.  </w:t>
            </w:r>
          </w:p>
          <w:p w:rsidR="00E9138E" w:rsidRPr="00E9138E" w:rsidRDefault="00E9138E" w:rsidP="00E9138E">
            <w:pPr>
              <w:ind w:left="567"/>
              <w:jc w:val="both"/>
              <w:rPr>
                <w:rFonts w:cs="Calibri"/>
                <w:color w:val="000000"/>
                <w:sz w:val="24"/>
                <w:szCs w:val="24"/>
                <w:lang w:val="en-GB"/>
              </w:rPr>
            </w:pPr>
          </w:p>
        </w:tc>
      </w:tr>
      <w:tr w:rsidR="00E9138E" w:rsidRPr="00E9138E" w:rsidTr="001170F4">
        <w:trPr>
          <w:tblCellSpacing w:w="0" w:type="dxa"/>
        </w:trPr>
        <w:tc>
          <w:tcPr>
            <w:tcW w:w="0" w:type="auto"/>
            <w:vAlign w:val="center"/>
            <w:hideMark/>
          </w:tcPr>
          <w:p w:rsidR="00E9138E" w:rsidRPr="00E9138E" w:rsidRDefault="00E9138E" w:rsidP="00E9138E">
            <w:pPr>
              <w:ind w:left="720"/>
              <w:jc w:val="both"/>
              <w:rPr>
                <w:rFonts w:cs="Calibri"/>
                <w:color w:val="000000"/>
                <w:sz w:val="24"/>
                <w:szCs w:val="24"/>
                <w:lang w:val="en-GB"/>
              </w:rPr>
            </w:pPr>
          </w:p>
        </w:tc>
      </w:tr>
      <w:tr w:rsidR="00E9138E" w:rsidRPr="00E9138E" w:rsidTr="001170F4">
        <w:trPr>
          <w:tblCellSpacing w:w="0" w:type="dxa"/>
        </w:trPr>
        <w:tc>
          <w:tcPr>
            <w:tcW w:w="0" w:type="auto"/>
            <w:vAlign w:val="center"/>
            <w:hideMark/>
          </w:tcPr>
          <w:p w:rsidR="00E9138E" w:rsidRPr="00E9138E" w:rsidRDefault="00E9138E" w:rsidP="00E9138E">
            <w:pPr>
              <w:ind w:left="720"/>
              <w:jc w:val="both"/>
              <w:rPr>
                <w:rFonts w:cs="Calibri"/>
                <w:color w:val="000000"/>
                <w:sz w:val="24"/>
                <w:szCs w:val="24"/>
                <w:lang w:val="en-GB"/>
              </w:rPr>
            </w:pPr>
          </w:p>
        </w:tc>
      </w:tr>
      <w:tr w:rsidR="00E9138E" w:rsidRPr="00E9138E" w:rsidTr="001170F4">
        <w:trPr>
          <w:tblCellSpacing w:w="0" w:type="dxa"/>
        </w:trPr>
        <w:tc>
          <w:tcPr>
            <w:tcW w:w="0" w:type="auto"/>
            <w:vAlign w:val="center"/>
            <w:hideMark/>
          </w:tcPr>
          <w:p w:rsidR="00E9138E" w:rsidRPr="00E9138E" w:rsidRDefault="00E9138E" w:rsidP="00E9138E">
            <w:pPr>
              <w:ind w:left="720"/>
              <w:jc w:val="both"/>
              <w:rPr>
                <w:rFonts w:cs="Calibri"/>
                <w:color w:val="000000"/>
                <w:sz w:val="24"/>
                <w:szCs w:val="24"/>
                <w:lang w:val="en-GB"/>
              </w:rPr>
            </w:pPr>
          </w:p>
        </w:tc>
      </w:tr>
      <w:tr w:rsidR="00E9138E" w:rsidRPr="00E9138E" w:rsidTr="001170F4">
        <w:trPr>
          <w:tblCellSpacing w:w="0" w:type="dxa"/>
        </w:trPr>
        <w:tc>
          <w:tcPr>
            <w:tcW w:w="0" w:type="auto"/>
            <w:vAlign w:val="center"/>
            <w:hideMark/>
          </w:tcPr>
          <w:p w:rsidR="00E9138E" w:rsidRPr="00E9138E" w:rsidRDefault="00E9138E" w:rsidP="00E9138E">
            <w:pPr>
              <w:ind w:left="567"/>
              <w:jc w:val="both"/>
              <w:rPr>
                <w:rFonts w:cs="Calibri"/>
                <w:color w:val="000000"/>
                <w:sz w:val="24"/>
                <w:szCs w:val="24"/>
                <w:lang w:val="en-GB"/>
              </w:rPr>
            </w:pPr>
            <w:r w:rsidRPr="00E9138E">
              <w:rPr>
                <w:rFonts w:cs="Calibri"/>
                <w:color w:val="000000"/>
                <w:sz w:val="24"/>
                <w:szCs w:val="24"/>
                <w:lang w:val="en-GB"/>
              </w:rPr>
              <w:t xml:space="preserve">At local level, local authorities at the communal or municipal level are the local council, as the deliberating authority, and the mayor, as the executive authority. Aside from municipal administrations, regional offices of the Governmental Department work closely with regional commissions of the National Minorities’ Council. The latter establishes working groups to monitor local mass media and act as facilitators between national minority groups and the government. </w:t>
            </w:r>
          </w:p>
        </w:tc>
      </w:tr>
    </w:tbl>
    <w:p w:rsidR="00E9138E" w:rsidRDefault="00E9138E" w:rsidP="00E9138E">
      <w:pPr>
        <w:ind w:left="567"/>
        <w:jc w:val="both"/>
        <w:rPr>
          <w:rFonts w:cs="Calibri"/>
          <w:color w:val="000000"/>
          <w:sz w:val="24"/>
          <w:szCs w:val="24"/>
          <w:lang w:val="en-GB"/>
        </w:rPr>
      </w:pPr>
    </w:p>
    <w:p w:rsidR="00E9138E" w:rsidRDefault="00E9138E" w:rsidP="00E9138E">
      <w:pPr>
        <w:ind w:left="567"/>
        <w:jc w:val="both"/>
        <w:rPr>
          <w:rFonts w:cs="Calibri"/>
          <w:color w:val="000000"/>
          <w:sz w:val="24"/>
          <w:szCs w:val="24"/>
          <w:lang w:val="en-GB"/>
        </w:rPr>
      </w:pPr>
      <w:proofErr w:type="spellStart"/>
      <w:r>
        <w:rPr>
          <w:rFonts w:cs="Calibri"/>
          <w:color w:val="000000"/>
          <w:sz w:val="24"/>
          <w:szCs w:val="24"/>
          <w:lang w:val="en-GB"/>
        </w:rPr>
        <w:lastRenderedPageBreak/>
        <w:t>Timi</w:t>
      </w:r>
      <w:r>
        <w:rPr>
          <w:color w:val="000000"/>
          <w:sz w:val="24"/>
          <w:szCs w:val="24"/>
          <w:lang w:val="en-GB"/>
        </w:rPr>
        <w:t>ş</w:t>
      </w:r>
      <w:r>
        <w:rPr>
          <w:rFonts w:cs="Calibri"/>
          <w:color w:val="000000"/>
          <w:sz w:val="24"/>
          <w:szCs w:val="24"/>
          <w:lang w:val="en-GB"/>
        </w:rPr>
        <w:t>oara</w:t>
      </w:r>
      <w:proofErr w:type="spellEnd"/>
      <w:r w:rsidRPr="00E9138E">
        <w:rPr>
          <w:rFonts w:cs="Calibri"/>
          <w:color w:val="000000"/>
          <w:sz w:val="24"/>
          <w:szCs w:val="24"/>
          <w:lang w:val="en-GB"/>
        </w:rPr>
        <w:t xml:space="preserve"> </w:t>
      </w:r>
      <w:r>
        <w:rPr>
          <w:rFonts w:cs="Calibri"/>
          <w:color w:val="000000"/>
          <w:sz w:val="24"/>
          <w:szCs w:val="24"/>
          <w:lang w:val="en-GB"/>
        </w:rPr>
        <w:t xml:space="preserve">has been selected as </w:t>
      </w:r>
      <w:r w:rsidRPr="00E9138E">
        <w:rPr>
          <w:rFonts w:cs="Calibri"/>
          <w:color w:val="000000"/>
          <w:sz w:val="24"/>
          <w:szCs w:val="24"/>
          <w:lang w:val="en-GB"/>
        </w:rPr>
        <w:t>an ethnically mixed city</w:t>
      </w:r>
      <w:r>
        <w:rPr>
          <w:rFonts w:cs="Calibri"/>
          <w:color w:val="000000"/>
          <w:sz w:val="24"/>
          <w:szCs w:val="24"/>
          <w:lang w:val="en-GB"/>
        </w:rPr>
        <w:t xml:space="preserve"> which realizes and seeks to make the most of its diversity.</w:t>
      </w:r>
      <w:r w:rsidRPr="00E9138E">
        <w:rPr>
          <w:rFonts w:cs="Calibri"/>
          <w:color w:val="000000"/>
          <w:sz w:val="24"/>
          <w:szCs w:val="24"/>
          <w:lang w:val="en-GB"/>
        </w:rPr>
        <w:t xml:space="preserve">  </w:t>
      </w:r>
      <w:r>
        <w:rPr>
          <w:rFonts w:cs="Calibri"/>
          <w:color w:val="000000"/>
          <w:sz w:val="24"/>
          <w:szCs w:val="24"/>
          <w:lang w:val="en-GB"/>
        </w:rPr>
        <w:t xml:space="preserve">For example, </w:t>
      </w:r>
      <w:proofErr w:type="spellStart"/>
      <w:r w:rsidR="006C69AC">
        <w:rPr>
          <w:rFonts w:cs="Calibri"/>
          <w:color w:val="000000"/>
          <w:sz w:val="24"/>
          <w:szCs w:val="24"/>
          <w:lang w:val="en-GB"/>
        </w:rPr>
        <w:t>Timi</w:t>
      </w:r>
      <w:r w:rsidR="006C69AC">
        <w:rPr>
          <w:color w:val="000000"/>
          <w:sz w:val="24"/>
          <w:szCs w:val="24"/>
          <w:lang w:val="en-GB"/>
        </w:rPr>
        <w:t>ş</w:t>
      </w:r>
      <w:r w:rsidR="006C69AC">
        <w:rPr>
          <w:rFonts w:cs="Calibri"/>
          <w:color w:val="000000"/>
          <w:sz w:val="24"/>
          <w:szCs w:val="24"/>
          <w:lang w:val="en-GB"/>
        </w:rPr>
        <w:t>oara</w:t>
      </w:r>
      <w:r w:rsidRPr="00E9138E">
        <w:rPr>
          <w:rFonts w:cs="Calibri"/>
          <w:color w:val="000000"/>
          <w:sz w:val="24"/>
          <w:szCs w:val="24"/>
          <w:lang w:val="en-GB"/>
        </w:rPr>
        <w:t>’s</w:t>
      </w:r>
      <w:proofErr w:type="spellEnd"/>
      <w:r w:rsidRPr="00E9138E">
        <w:rPr>
          <w:rFonts w:cs="Calibri"/>
          <w:color w:val="000000"/>
          <w:sz w:val="24"/>
          <w:szCs w:val="24"/>
          <w:lang w:val="en-GB"/>
        </w:rPr>
        <w:t xml:space="preserve"> mayor, Mr. George </w:t>
      </w:r>
      <w:proofErr w:type="spellStart"/>
      <w:r w:rsidRPr="00E9138E">
        <w:rPr>
          <w:rFonts w:cs="Calibri"/>
          <w:color w:val="000000"/>
          <w:sz w:val="24"/>
          <w:szCs w:val="24"/>
          <w:lang w:val="en-GB"/>
        </w:rPr>
        <w:t>Ciuhandu</w:t>
      </w:r>
      <w:proofErr w:type="spellEnd"/>
      <w:r w:rsidRPr="00E9138E">
        <w:rPr>
          <w:rFonts w:cs="Calibri"/>
          <w:color w:val="000000"/>
          <w:sz w:val="24"/>
          <w:szCs w:val="24"/>
          <w:lang w:val="en-GB"/>
        </w:rPr>
        <w:t xml:space="preserve">, is a recipient of the Charter of Interethnic Tolerance.  </w:t>
      </w:r>
      <w:proofErr w:type="spellStart"/>
      <w:r w:rsidR="006C69AC">
        <w:rPr>
          <w:rFonts w:cs="Calibri"/>
          <w:color w:val="000000"/>
          <w:sz w:val="24"/>
          <w:szCs w:val="24"/>
          <w:lang w:val="en-GB"/>
        </w:rPr>
        <w:t>Timi</w:t>
      </w:r>
      <w:r w:rsidR="006C69AC">
        <w:rPr>
          <w:color w:val="000000"/>
          <w:sz w:val="24"/>
          <w:szCs w:val="24"/>
          <w:lang w:val="en-GB"/>
        </w:rPr>
        <w:t>ş</w:t>
      </w:r>
      <w:r w:rsidR="006C69AC">
        <w:rPr>
          <w:rFonts w:cs="Calibri"/>
          <w:color w:val="000000"/>
          <w:sz w:val="24"/>
          <w:szCs w:val="24"/>
          <w:lang w:val="en-GB"/>
        </w:rPr>
        <w:t>oara</w:t>
      </w:r>
      <w:proofErr w:type="spellEnd"/>
      <w:r w:rsidR="006C69AC">
        <w:rPr>
          <w:rFonts w:cs="Calibri"/>
          <w:color w:val="000000"/>
          <w:sz w:val="24"/>
          <w:szCs w:val="24"/>
          <w:lang w:val="en-GB"/>
        </w:rPr>
        <w:t xml:space="preserve"> is also a sister city of Szeged, Hungary and part of the Southern Cultural Zone of the Cultural Capital of Europe in </w:t>
      </w:r>
      <w:proofErr w:type="spellStart"/>
      <w:r w:rsidR="006C69AC" w:rsidRPr="00FF5C6C">
        <w:rPr>
          <w:rFonts w:cs="Calibri"/>
          <w:color w:val="000000"/>
          <w:sz w:val="24"/>
          <w:szCs w:val="24"/>
          <w:lang w:val="en-GB"/>
        </w:rPr>
        <w:t>Pécs</w:t>
      </w:r>
      <w:proofErr w:type="spellEnd"/>
      <w:r w:rsidR="006C69AC">
        <w:rPr>
          <w:rFonts w:cs="Calibri"/>
          <w:color w:val="000000"/>
          <w:sz w:val="24"/>
          <w:szCs w:val="24"/>
          <w:lang w:val="en-GB"/>
        </w:rPr>
        <w:t xml:space="preserve">.   </w:t>
      </w:r>
    </w:p>
    <w:p w:rsidR="00E9138E" w:rsidRPr="00E9138E" w:rsidRDefault="00E9138E" w:rsidP="00E9138E">
      <w:pPr>
        <w:ind w:left="567"/>
        <w:jc w:val="both"/>
        <w:rPr>
          <w:rFonts w:cs="Calibri"/>
          <w:color w:val="000000"/>
          <w:sz w:val="24"/>
          <w:szCs w:val="24"/>
          <w:lang w:val="en-GB"/>
        </w:rPr>
      </w:pPr>
    </w:p>
    <w:p w:rsidR="009A7F7E" w:rsidRPr="009A7F7E" w:rsidRDefault="00E9138E" w:rsidP="006C69AC">
      <w:pPr>
        <w:ind w:left="567"/>
        <w:jc w:val="both"/>
        <w:rPr>
          <w:rFonts w:cs="Calibri"/>
          <w:color w:val="000000"/>
          <w:sz w:val="24"/>
          <w:szCs w:val="24"/>
          <w:lang w:val="en-GB"/>
        </w:rPr>
      </w:pPr>
      <w:r>
        <w:rPr>
          <w:rFonts w:cs="Calibri"/>
          <w:i/>
          <w:color w:val="000000"/>
          <w:sz w:val="24"/>
          <w:szCs w:val="24"/>
          <w:lang w:val="en-GB"/>
        </w:rPr>
        <w:t xml:space="preserve">Proposed </w:t>
      </w:r>
      <w:r w:rsidR="009A7F7E" w:rsidRPr="009A7F7E">
        <w:rPr>
          <w:rFonts w:cs="Calibri"/>
          <w:i/>
          <w:color w:val="000000"/>
          <w:sz w:val="24"/>
          <w:szCs w:val="24"/>
          <w:lang w:val="en-GB"/>
        </w:rPr>
        <w:t xml:space="preserve">Participants: </w:t>
      </w:r>
      <w:r>
        <w:rPr>
          <w:rFonts w:cs="Calibri"/>
          <w:color w:val="000000"/>
          <w:sz w:val="24"/>
          <w:szCs w:val="24"/>
          <w:lang w:val="en-GB"/>
        </w:rPr>
        <w:t>15 from three municipalities (e.g. Mayors, Council Presidents, Presidents of Commissions for Inter-Community Relations, local officials with relevant portfolio</w:t>
      </w:r>
      <w:r w:rsidR="00245A26">
        <w:rPr>
          <w:rFonts w:cs="Calibri"/>
          <w:color w:val="000000"/>
          <w:sz w:val="24"/>
          <w:szCs w:val="24"/>
          <w:lang w:val="en-GB"/>
        </w:rPr>
        <w:t>, civil society representatives</w:t>
      </w:r>
      <w:r>
        <w:rPr>
          <w:rFonts w:cs="Calibri"/>
          <w:color w:val="000000"/>
          <w:sz w:val="24"/>
          <w:szCs w:val="24"/>
          <w:lang w:val="en-GB"/>
        </w:rPr>
        <w:t xml:space="preserve">), 3 from Central Government (e.g. </w:t>
      </w:r>
      <w:r w:rsidR="009A7F7E" w:rsidRPr="009A7F7E">
        <w:rPr>
          <w:rFonts w:cs="Calibri"/>
          <w:color w:val="000000"/>
          <w:sz w:val="24"/>
          <w:szCs w:val="24"/>
          <w:lang w:val="en-GB"/>
        </w:rPr>
        <w:t>S</w:t>
      </w:r>
      <w:r>
        <w:rPr>
          <w:rFonts w:cs="Calibri"/>
          <w:color w:val="000000"/>
          <w:sz w:val="24"/>
          <w:szCs w:val="24"/>
          <w:lang w:val="en-GB"/>
        </w:rPr>
        <w:t xml:space="preserve">ecretariat for the </w:t>
      </w:r>
      <w:r w:rsidR="009A7F7E" w:rsidRPr="009A7F7E">
        <w:rPr>
          <w:rFonts w:cs="Calibri"/>
          <w:color w:val="000000"/>
          <w:sz w:val="24"/>
          <w:szCs w:val="24"/>
          <w:lang w:val="en-GB"/>
        </w:rPr>
        <w:t>I</w:t>
      </w:r>
      <w:r>
        <w:rPr>
          <w:rFonts w:cs="Calibri"/>
          <w:color w:val="000000"/>
          <w:sz w:val="24"/>
          <w:szCs w:val="24"/>
          <w:lang w:val="en-GB"/>
        </w:rPr>
        <w:t xml:space="preserve">mplementation of the </w:t>
      </w:r>
      <w:proofErr w:type="spellStart"/>
      <w:r w:rsidR="009A7F7E" w:rsidRPr="009A7F7E">
        <w:rPr>
          <w:rFonts w:cs="Calibri"/>
          <w:color w:val="000000"/>
          <w:sz w:val="24"/>
          <w:szCs w:val="24"/>
          <w:lang w:val="en-GB"/>
        </w:rPr>
        <w:t>O</w:t>
      </w:r>
      <w:r>
        <w:rPr>
          <w:rFonts w:cs="Calibri"/>
          <w:color w:val="000000"/>
          <w:sz w:val="24"/>
          <w:szCs w:val="24"/>
          <w:lang w:val="en-GB"/>
        </w:rPr>
        <w:t>hrid</w:t>
      </w:r>
      <w:proofErr w:type="spellEnd"/>
      <w:r>
        <w:rPr>
          <w:rFonts w:cs="Calibri"/>
          <w:color w:val="000000"/>
          <w:sz w:val="24"/>
          <w:szCs w:val="24"/>
          <w:lang w:val="en-GB"/>
        </w:rPr>
        <w:t xml:space="preserve"> </w:t>
      </w:r>
      <w:r w:rsidR="009A7F7E" w:rsidRPr="009A7F7E">
        <w:rPr>
          <w:rFonts w:cs="Calibri"/>
          <w:color w:val="000000"/>
          <w:sz w:val="24"/>
          <w:szCs w:val="24"/>
          <w:lang w:val="en-GB"/>
        </w:rPr>
        <w:t>F</w:t>
      </w:r>
      <w:r>
        <w:rPr>
          <w:rFonts w:cs="Calibri"/>
          <w:color w:val="000000"/>
          <w:sz w:val="24"/>
          <w:szCs w:val="24"/>
          <w:lang w:val="en-GB"/>
        </w:rPr>
        <w:t xml:space="preserve">ramework </w:t>
      </w:r>
      <w:r w:rsidR="009A7F7E" w:rsidRPr="009A7F7E">
        <w:rPr>
          <w:rFonts w:cs="Calibri"/>
          <w:color w:val="000000"/>
          <w:sz w:val="24"/>
          <w:szCs w:val="24"/>
          <w:lang w:val="en-GB"/>
        </w:rPr>
        <w:t>A</w:t>
      </w:r>
      <w:r>
        <w:rPr>
          <w:rFonts w:cs="Calibri"/>
          <w:color w:val="000000"/>
          <w:sz w:val="24"/>
          <w:szCs w:val="24"/>
          <w:lang w:val="en-GB"/>
        </w:rPr>
        <w:t>greement</w:t>
      </w:r>
      <w:r w:rsidR="009A7F7E" w:rsidRPr="009A7F7E">
        <w:rPr>
          <w:rFonts w:cs="Calibri"/>
          <w:color w:val="000000"/>
          <w:sz w:val="24"/>
          <w:szCs w:val="24"/>
          <w:lang w:val="en-GB"/>
        </w:rPr>
        <w:t>, Ministry of Local Self-Government, the Agency for Minority Rights Realization</w:t>
      </w:r>
      <w:r>
        <w:rPr>
          <w:rFonts w:cs="Calibri"/>
          <w:color w:val="000000"/>
          <w:sz w:val="24"/>
          <w:szCs w:val="24"/>
          <w:lang w:val="en-GB"/>
        </w:rPr>
        <w:t>)</w:t>
      </w:r>
      <w:r w:rsidR="009A7F7E" w:rsidRPr="009A7F7E">
        <w:rPr>
          <w:rFonts w:cs="Calibri"/>
          <w:color w:val="000000"/>
          <w:sz w:val="24"/>
          <w:szCs w:val="24"/>
          <w:lang w:val="en-GB"/>
        </w:rPr>
        <w:t xml:space="preserve">, </w:t>
      </w:r>
      <w:r>
        <w:rPr>
          <w:rFonts w:cs="Calibri"/>
          <w:color w:val="000000"/>
          <w:sz w:val="24"/>
          <w:szCs w:val="24"/>
          <w:lang w:val="en-GB"/>
        </w:rPr>
        <w:t>2 Representatives of UNDP</w:t>
      </w:r>
      <w:r w:rsidR="009A7F7E" w:rsidRPr="009A7F7E">
        <w:rPr>
          <w:rFonts w:cs="Calibri"/>
          <w:color w:val="000000"/>
          <w:sz w:val="24"/>
          <w:szCs w:val="24"/>
          <w:lang w:val="en-GB"/>
        </w:rPr>
        <w:t>.</w:t>
      </w:r>
    </w:p>
    <w:p w:rsidR="00E9138E" w:rsidRDefault="00E9138E" w:rsidP="009A7F7E">
      <w:pPr>
        <w:autoSpaceDE w:val="0"/>
        <w:autoSpaceDN w:val="0"/>
        <w:adjustRightInd w:val="0"/>
        <w:ind w:left="720"/>
        <w:jc w:val="both"/>
        <w:rPr>
          <w:rFonts w:cs="Calibri"/>
          <w:i/>
          <w:color w:val="000000"/>
          <w:sz w:val="24"/>
          <w:szCs w:val="24"/>
          <w:lang w:val="en-GB"/>
        </w:rPr>
      </w:pPr>
    </w:p>
    <w:p w:rsidR="009A7F7E" w:rsidRPr="009A7F7E" w:rsidRDefault="009A7F7E" w:rsidP="009A7F7E">
      <w:pPr>
        <w:autoSpaceDE w:val="0"/>
        <w:autoSpaceDN w:val="0"/>
        <w:adjustRightInd w:val="0"/>
        <w:ind w:left="720"/>
        <w:jc w:val="both"/>
        <w:rPr>
          <w:rFonts w:cs="Calibri"/>
          <w:color w:val="000000"/>
          <w:sz w:val="24"/>
          <w:szCs w:val="24"/>
          <w:lang w:val="en-GB"/>
        </w:rPr>
      </w:pPr>
      <w:r w:rsidRPr="009A7F7E">
        <w:rPr>
          <w:rFonts w:cs="Calibri"/>
          <w:i/>
          <w:color w:val="000000"/>
          <w:sz w:val="24"/>
          <w:szCs w:val="24"/>
          <w:lang w:val="en-GB"/>
        </w:rPr>
        <w:t xml:space="preserve">Number of Participants: </w:t>
      </w:r>
      <w:r w:rsidRPr="009A7F7E">
        <w:rPr>
          <w:rFonts w:cs="Calibri"/>
          <w:color w:val="000000"/>
          <w:sz w:val="24"/>
          <w:szCs w:val="24"/>
          <w:lang w:val="en-GB"/>
        </w:rPr>
        <w:t>2</w:t>
      </w:r>
      <w:r w:rsidR="00E9138E">
        <w:rPr>
          <w:rFonts w:cs="Calibri"/>
          <w:color w:val="000000"/>
          <w:sz w:val="24"/>
          <w:szCs w:val="24"/>
          <w:lang w:val="en-GB"/>
        </w:rPr>
        <w:t>0</w:t>
      </w:r>
    </w:p>
    <w:p w:rsidR="009A7F7E" w:rsidRPr="009A7F7E" w:rsidRDefault="009A7F7E" w:rsidP="009A7F7E">
      <w:pPr>
        <w:autoSpaceDE w:val="0"/>
        <w:autoSpaceDN w:val="0"/>
        <w:adjustRightInd w:val="0"/>
        <w:spacing w:line="276" w:lineRule="auto"/>
        <w:ind w:left="720"/>
        <w:jc w:val="both"/>
        <w:rPr>
          <w:rFonts w:cs="Calibri"/>
          <w:color w:val="000000"/>
          <w:sz w:val="24"/>
          <w:szCs w:val="24"/>
          <w:lang w:val="en-GB"/>
        </w:rPr>
      </w:pPr>
    </w:p>
    <w:p w:rsidR="00245A26" w:rsidRPr="00245A26" w:rsidRDefault="00245A26" w:rsidP="00245A26">
      <w:pPr>
        <w:jc w:val="both"/>
        <w:rPr>
          <w:rFonts w:cs="Calibri"/>
          <w:i/>
          <w:color w:val="000000"/>
          <w:sz w:val="24"/>
          <w:szCs w:val="24"/>
          <w:lang w:val="en-GB"/>
        </w:rPr>
      </w:pPr>
      <w:r w:rsidRPr="00245A26">
        <w:rPr>
          <w:rFonts w:cs="Calibri"/>
          <w:i/>
          <w:color w:val="000000"/>
          <w:sz w:val="24"/>
          <w:szCs w:val="24"/>
          <w:lang w:val="en-GB"/>
        </w:rPr>
        <w:t xml:space="preserve">Proposed Itinerary (Dates to be confirmed, Approximate Travel Dates End of </w:t>
      </w:r>
      <w:proofErr w:type="gramStart"/>
      <w:r w:rsidRPr="00245A26">
        <w:rPr>
          <w:rFonts w:cs="Calibri"/>
          <w:i/>
          <w:color w:val="000000"/>
          <w:sz w:val="24"/>
          <w:szCs w:val="24"/>
          <w:lang w:val="en-GB"/>
        </w:rPr>
        <w:t>September )</w:t>
      </w:r>
      <w:proofErr w:type="gramEnd"/>
      <w:r w:rsidRPr="00245A26">
        <w:rPr>
          <w:rFonts w:cs="Calibri"/>
          <w:i/>
          <w:color w:val="000000"/>
          <w:sz w:val="24"/>
          <w:szCs w:val="24"/>
          <w:lang w:val="en-GB"/>
        </w:rPr>
        <w:t>:</w:t>
      </w:r>
    </w:p>
    <w:p w:rsidR="00245A26" w:rsidRDefault="00245A26" w:rsidP="00245A26">
      <w:pPr>
        <w:jc w:val="both"/>
        <w:rPr>
          <w:smallCaps/>
        </w:rPr>
      </w:pPr>
    </w:p>
    <w:p w:rsidR="00245A26" w:rsidRPr="00245A26" w:rsidRDefault="00D71389" w:rsidP="00245A26">
      <w:pPr>
        <w:jc w:val="both"/>
        <w:rPr>
          <w:rFonts w:cs="Calibri"/>
          <w:color w:val="000000"/>
          <w:sz w:val="24"/>
          <w:szCs w:val="24"/>
          <w:lang w:val="en-GB"/>
        </w:rPr>
      </w:pPr>
      <w:r>
        <w:rPr>
          <w:rFonts w:cs="Calibri"/>
          <w:color w:val="000000"/>
          <w:sz w:val="24"/>
          <w:szCs w:val="24"/>
          <w:lang w:val="en-GB"/>
        </w:rPr>
        <w:t>Day 1</w:t>
      </w:r>
      <w:r w:rsidR="00245A26" w:rsidRPr="00245A26">
        <w:rPr>
          <w:rFonts w:cs="Calibri"/>
          <w:color w:val="000000"/>
          <w:sz w:val="24"/>
          <w:szCs w:val="24"/>
          <w:lang w:val="en-GB"/>
        </w:rPr>
        <w:t xml:space="preserve"> </w:t>
      </w:r>
    </w:p>
    <w:p w:rsidR="00245A26" w:rsidRPr="00245A26" w:rsidRDefault="00245A26" w:rsidP="00245A26">
      <w:pPr>
        <w:jc w:val="both"/>
        <w:rPr>
          <w:rFonts w:cs="Calibri"/>
          <w:color w:val="000000"/>
          <w:sz w:val="24"/>
          <w:szCs w:val="24"/>
          <w:lang w:val="en-GB"/>
        </w:rPr>
      </w:pPr>
      <w:r w:rsidRPr="00245A26">
        <w:rPr>
          <w:rFonts w:cs="Calibri"/>
          <w:color w:val="000000"/>
          <w:sz w:val="24"/>
          <w:szCs w:val="24"/>
          <w:lang w:val="en-GB"/>
        </w:rPr>
        <w:tab/>
        <w:t xml:space="preserve"> </w:t>
      </w:r>
    </w:p>
    <w:p w:rsidR="00245A26" w:rsidRPr="00245A26" w:rsidRDefault="00D71389" w:rsidP="00D71389">
      <w:pPr>
        <w:ind w:firstLine="720"/>
        <w:jc w:val="both"/>
        <w:rPr>
          <w:rFonts w:cs="Calibri"/>
          <w:color w:val="000000"/>
          <w:sz w:val="24"/>
          <w:szCs w:val="24"/>
          <w:lang w:val="en-GB"/>
        </w:rPr>
      </w:pPr>
      <w:r>
        <w:rPr>
          <w:rFonts w:cs="Calibri"/>
          <w:color w:val="000000"/>
          <w:sz w:val="24"/>
          <w:szCs w:val="24"/>
          <w:lang w:val="en-GB"/>
        </w:rPr>
        <w:t xml:space="preserve">Afternoon Arrival to Budapest </w:t>
      </w:r>
      <w:proofErr w:type="spellStart"/>
      <w:r>
        <w:rPr>
          <w:rFonts w:cs="Calibri"/>
          <w:color w:val="000000"/>
          <w:sz w:val="24"/>
          <w:szCs w:val="24"/>
          <w:lang w:val="en-GB"/>
        </w:rPr>
        <w:t>and</w:t>
      </w:r>
      <w:r w:rsidR="00245A26" w:rsidRPr="00245A26">
        <w:rPr>
          <w:rFonts w:cs="Calibri"/>
          <w:color w:val="000000"/>
          <w:sz w:val="24"/>
          <w:szCs w:val="24"/>
          <w:lang w:val="en-GB"/>
        </w:rPr>
        <w:t>Transfer</w:t>
      </w:r>
      <w:proofErr w:type="spellEnd"/>
      <w:r w:rsidR="00245A26" w:rsidRPr="00245A26">
        <w:rPr>
          <w:rFonts w:cs="Calibri"/>
          <w:color w:val="000000"/>
          <w:sz w:val="24"/>
          <w:szCs w:val="24"/>
          <w:lang w:val="en-GB"/>
        </w:rPr>
        <w:t xml:space="preserve"> by coach to </w:t>
      </w:r>
      <w:proofErr w:type="spellStart"/>
      <w:r w:rsidR="00245A26" w:rsidRPr="00245A26">
        <w:rPr>
          <w:rFonts w:cs="Calibri"/>
          <w:color w:val="000000"/>
          <w:sz w:val="24"/>
          <w:szCs w:val="24"/>
          <w:lang w:val="en-GB"/>
        </w:rPr>
        <w:t>Pécs</w:t>
      </w:r>
      <w:proofErr w:type="spellEnd"/>
    </w:p>
    <w:p w:rsidR="00245A26" w:rsidRPr="00245A26" w:rsidRDefault="00245A26" w:rsidP="00245A26">
      <w:pPr>
        <w:ind w:firstLine="720"/>
        <w:jc w:val="both"/>
        <w:rPr>
          <w:rFonts w:cs="Calibri"/>
          <w:color w:val="000000"/>
          <w:sz w:val="24"/>
          <w:szCs w:val="24"/>
          <w:lang w:val="en-GB"/>
        </w:rPr>
      </w:pPr>
      <w:r w:rsidRPr="00245A26">
        <w:rPr>
          <w:rFonts w:cs="Calibri"/>
          <w:color w:val="000000"/>
          <w:sz w:val="24"/>
          <w:szCs w:val="24"/>
          <w:lang w:val="en-GB"/>
        </w:rPr>
        <w:t xml:space="preserve"> </w:t>
      </w:r>
    </w:p>
    <w:p w:rsidR="00245A26" w:rsidRPr="00245A26" w:rsidRDefault="00D71389" w:rsidP="00245A26">
      <w:pPr>
        <w:jc w:val="both"/>
        <w:rPr>
          <w:rFonts w:cs="Calibri"/>
          <w:color w:val="000000"/>
          <w:sz w:val="24"/>
          <w:szCs w:val="24"/>
          <w:lang w:val="en-GB"/>
        </w:rPr>
      </w:pPr>
      <w:r>
        <w:rPr>
          <w:rFonts w:cs="Calibri"/>
          <w:color w:val="000000"/>
          <w:sz w:val="24"/>
          <w:szCs w:val="24"/>
          <w:lang w:val="en-GB"/>
        </w:rPr>
        <w:t>Day 2</w:t>
      </w:r>
    </w:p>
    <w:p w:rsidR="00245A26" w:rsidRPr="00245A26" w:rsidRDefault="00245A26" w:rsidP="00245A26">
      <w:pPr>
        <w:jc w:val="both"/>
        <w:rPr>
          <w:rFonts w:cs="Calibri"/>
          <w:color w:val="000000"/>
          <w:sz w:val="24"/>
          <w:szCs w:val="24"/>
          <w:lang w:val="en-GB"/>
        </w:rPr>
      </w:pPr>
      <w:r w:rsidRPr="00245A26">
        <w:rPr>
          <w:rFonts w:cs="Calibri"/>
          <w:color w:val="000000"/>
          <w:sz w:val="24"/>
          <w:szCs w:val="24"/>
          <w:lang w:val="en-GB"/>
        </w:rPr>
        <w:tab/>
        <w:t xml:space="preserve">0900 Meeting with the Mayor of </w:t>
      </w:r>
      <w:proofErr w:type="spellStart"/>
      <w:r w:rsidRPr="00245A26">
        <w:rPr>
          <w:rFonts w:cs="Calibri"/>
          <w:color w:val="000000"/>
          <w:sz w:val="24"/>
          <w:szCs w:val="24"/>
          <w:lang w:val="en-GB"/>
        </w:rPr>
        <w:t>Pécs</w:t>
      </w:r>
      <w:proofErr w:type="spellEnd"/>
    </w:p>
    <w:p w:rsidR="00245A26" w:rsidRPr="00245A26" w:rsidRDefault="00245A26" w:rsidP="00245A26">
      <w:pPr>
        <w:ind w:left="720"/>
        <w:jc w:val="both"/>
        <w:rPr>
          <w:rFonts w:cs="Calibri"/>
          <w:color w:val="000000"/>
          <w:sz w:val="24"/>
          <w:szCs w:val="24"/>
          <w:lang w:val="en-GB"/>
        </w:rPr>
      </w:pPr>
      <w:r w:rsidRPr="00245A26">
        <w:rPr>
          <w:rFonts w:cs="Calibri"/>
          <w:color w:val="000000"/>
          <w:sz w:val="24"/>
          <w:szCs w:val="24"/>
          <w:lang w:val="en-GB"/>
        </w:rPr>
        <w:t xml:space="preserve">1000 Meeting with Council Members of the Local Government of the City of </w:t>
      </w:r>
      <w:proofErr w:type="spellStart"/>
      <w:r w:rsidRPr="00245A26">
        <w:rPr>
          <w:rFonts w:cs="Calibri"/>
          <w:color w:val="000000"/>
          <w:sz w:val="24"/>
          <w:szCs w:val="24"/>
          <w:lang w:val="en-GB"/>
        </w:rPr>
        <w:t>Pécs</w:t>
      </w:r>
      <w:proofErr w:type="spellEnd"/>
      <w:r w:rsidRPr="00245A26">
        <w:rPr>
          <w:rFonts w:cs="Calibri"/>
          <w:color w:val="000000"/>
          <w:sz w:val="24"/>
          <w:szCs w:val="24"/>
          <w:lang w:val="en-GB"/>
        </w:rPr>
        <w:t xml:space="preserve"> to discuss managing the city’s diversity, cultural decentralization and equal opportunities for minorities </w:t>
      </w:r>
    </w:p>
    <w:p w:rsidR="00245A26" w:rsidRPr="00245A26" w:rsidRDefault="00245A26" w:rsidP="00245A26">
      <w:pPr>
        <w:ind w:left="720"/>
        <w:jc w:val="both"/>
        <w:rPr>
          <w:rFonts w:cs="Calibri"/>
          <w:color w:val="000000"/>
          <w:sz w:val="24"/>
          <w:szCs w:val="24"/>
          <w:lang w:val="en-GB"/>
        </w:rPr>
      </w:pPr>
      <w:r w:rsidRPr="00245A26">
        <w:rPr>
          <w:rFonts w:cs="Calibri"/>
          <w:color w:val="000000"/>
          <w:sz w:val="24"/>
          <w:szCs w:val="24"/>
          <w:lang w:val="en-GB"/>
        </w:rPr>
        <w:t>1200 Lunch</w:t>
      </w:r>
    </w:p>
    <w:p w:rsidR="00245A26" w:rsidRPr="00245A26" w:rsidRDefault="00245A26" w:rsidP="00245A26">
      <w:pPr>
        <w:ind w:left="720"/>
        <w:jc w:val="both"/>
        <w:rPr>
          <w:rFonts w:cs="Calibri"/>
          <w:color w:val="000000"/>
          <w:sz w:val="24"/>
          <w:szCs w:val="24"/>
          <w:lang w:val="en-GB"/>
        </w:rPr>
      </w:pPr>
      <w:r w:rsidRPr="00245A26">
        <w:rPr>
          <w:rFonts w:cs="Calibri"/>
          <w:color w:val="000000"/>
          <w:sz w:val="24"/>
          <w:szCs w:val="24"/>
          <w:lang w:val="en-GB"/>
        </w:rPr>
        <w:t xml:space="preserve">1400 Tour of Multi-cultural </w:t>
      </w:r>
      <w:proofErr w:type="spellStart"/>
      <w:r w:rsidRPr="00245A26">
        <w:rPr>
          <w:rFonts w:cs="Calibri"/>
          <w:color w:val="000000"/>
          <w:sz w:val="24"/>
          <w:szCs w:val="24"/>
          <w:lang w:val="en-GB"/>
        </w:rPr>
        <w:t>Pécs</w:t>
      </w:r>
      <w:proofErr w:type="spellEnd"/>
      <w:r w:rsidRPr="00245A26">
        <w:rPr>
          <w:rFonts w:cs="Calibri"/>
          <w:color w:val="000000"/>
          <w:sz w:val="24"/>
          <w:szCs w:val="24"/>
          <w:lang w:val="en-GB"/>
        </w:rPr>
        <w:t xml:space="preserve"> with visits to Greek and Serbian Orthodox churches, Jewish Synagogue, the </w:t>
      </w:r>
      <w:proofErr w:type="spellStart"/>
      <w:r w:rsidRPr="00245A26">
        <w:rPr>
          <w:rFonts w:cs="Calibri"/>
          <w:color w:val="000000"/>
          <w:sz w:val="24"/>
          <w:szCs w:val="24"/>
          <w:lang w:val="en-GB"/>
        </w:rPr>
        <w:t>Jakovali</w:t>
      </w:r>
      <w:proofErr w:type="spellEnd"/>
      <w:r w:rsidRPr="00245A26">
        <w:rPr>
          <w:rFonts w:cs="Calibri"/>
          <w:color w:val="000000"/>
          <w:sz w:val="24"/>
          <w:szCs w:val="24"/>
          <w:lang w:val="en-GB"/>
        </w:rPr>
        <w:t xml:space="preserve"> Hassan Mosque, German Cultural Centre (</w:t>
      </w:r>
      <w:proofErr w:type="spellStart"/>
      <w:r w:rsidRPr="00245A26">
        <w:rPr>
          <w:rFonts w:cs="Calibri"/>
          <w:color w:val="000000"/>
          <w:sz w:val="24"/>
          <w:szCs w:val="24"/>
          <w:lang w:val="en-GB"/>
        </w:rPr>
        <w:t>Lenau</w:t>
      </w:r>
      <w:proofErr w:type="spellEnd"/>
      <w:r w:rsidRPr="00245A26">
        <w:rPr>
          <w:rFonts w:cs="Calibri"/>
          <w:color w:val="000000"/>
          <w:sz w:val="24"/>
          <w:szCs w:val="24"/>
          <w:lang w:val="en-GB"/>
        </w:rPr>
        <w:t xml:space="preserve"> House) and Croatian Cultural Centre and Secondary School.    </w:t>
      </w:r>
    </w:p>
    <w:p w:rsidR="00245A26" w:rsidRPr="00245A26" w:rsidRDefault="00245A26" w:rsidP="00245A26">
      <w:pPr>
        <w:ind w:left="720"/>
        <w:jc w:val="both"/>
        <w:rPr>
          <w:rFonts w:cs="Calibri"/>
          <w:color w:val="000000"/>
          <w:sz w:val="24"/>
          <w:szCs w:val="24"/>
          <w:lang w:val="en-GB"/>
        </w:rPr>
      </w:pPr>
      <w:r w:rsidRPr="00245A26">
        <w:rPr>
          <w:rFonts w:cs="Calibri"/>
          <w:color w:val="000000"/>
          <w:sz w:val="24"/>
          <w:szCs w:val="24"/>
          <w:lang w:val="en-GB"/>
        </w:rPr>
        <w:t>1600 Visit to the Gandhi (Romany language) Secondary Grammar School with Guided Tour by Rector</w:t>
      </w:r>
    </w:p>
    <w:p w:rsidR="00245A26" w:rsidRPr="00245A26" w:rsidRDefault="00245A26" w:rsidP="00245A26">
      <w:pPr>
        <w:ind w:left="720"/>
        <w:jc w:val="both"/>
        <w:rPr>
          <w:rFonts w:cs="Calibri"/>
          <w:color w:val="000000"/>
          <w:sz w:val="24"/>
          <w:szCs w:val="24"/>
          <w:lang w:val="en-GB"/>
        </w:rPr>
      </w:pPr>
      <w:r w:rsidRPr="00245A26">
        <w:rPr>
          <w:rFonts w:cs="Calibri"/>
          <w:color w:val="000000"/>
          <w:sz w:val="24"/>
          <w:szCs w:val="24"/>
          <w:lang w:val="en-GB"/>
        </w:rPr>
        <w:t>1800 Dinner</w:t>
      </w:r>
    </w:p>
    <w:p w:rsidR="00245A26" w:rsidRPr="00245A26" w:rsidRDefault="00245A26" w:rsidP="00245A26">
      <w:pPr>
        <w:ind w:left="720"/>
        <w:jc w:val="both"/>
        <w:rPr>
          <w:rFonts w:cs="Calibri"/>
          <w:color w:val="000000"/>
          <w:sz w:val="24"/>
          <w:szCs w:val="24"/>
          <w:lang w:val="en-GB"/>
        </w:rPr>
      </w:pPr>
      <w:r w:rsidRPr="00245A26">
        <w:rPr>
          <w:rFonts w:cs="Calibri"/>
          <w:color w:val="000000"/>
          <w:sz w:val="24"/>
          <w:szCs w:val="24"/>
          <w:lang w:val="en-GB"/>
        </w:rPr>
        <w:t xml:space="preserve">1930 Evening Entertainment from the Borderless City – European Capital of Culture Programme (e.g. From West to East Exhibition, Borderless Theatre, Young People and the Art of Disabled People of </w:t>
      </w:r>
      <w:proofErr w:type="spellStart"/>
      <w:r w:rsidRPr="00245A26">
        <w:rPr>
          <w:rFonts w:cs="Calibri"/>
          <w:color w:val="000000"/>
          <w:sz w:val="24"/>
          <w:szCs w:val="24"/>
          <w:lang w:val="en-GB"/>
        </w:rPr>
        <w:t>Pécs</w:t>
      </w:r>
      <w:proofErr w:type="spellEnd"/>
      <w:r w:rsidRPr="00245A26">
        <w:rPr>
          <w:rFonts w:cs="Calibri"/>
          <w:color w:val="000000"/>
          <w:sz w:val="24"/>
          <w:szCs w:val="24"/>
          <w:lang w:val="en-GB"/>
        </w:rPr>
        <w:t xml:space="preserve">) </w:t>
      </w:r>
    </w:p>
    <w:p w:rsidR="00245A26" w:rsidRPr="00245A26" w:rsidRDefault="00245A26" w:rsidP="00245A26">
      <w:pPr>
        <w:jc w:val="both"/>
        <w:rPr>
          <w:rFonts w:cs="Calibri"/>
          <w:color w:val="000000"/>
          <w:sz w:val="24"/>
          <w:szCs w:val="24"/>
          <w:lang w:val="en-GB"/>
        </w:rPr>
      </w:pPr>
    </w:p>
    <w:p w:rsidR="00245A26" w:rsidRPr="00245A26" w:rsidRDefault="00D71389" w:rsidP="00245A26">
      <w:pPr>
        <w:jc w:val="both"/>
        <w:rPr>
          <w:rFonts w:cs="Calibri"/>
          <w:color w:val="000000"/>
          <w:sz w:val="24"/>
          <w:szCs w:val="24"/>
          <w:lang w:val="en-GB"/>
        </w:rPr>
      </w:pPr>
      <w:r>
        <w:rPr>
          <w:rFonts w:cs="Calibri"/>
          <w:color w:val="000000"/>
          <w:sz w:val="24"/>
          <w:szCs w:val="24"/>
          <w:lang w:val="en-GB"/>
        </w:rPr>
        <w:t>Day 3</w:t>
      </w:r>
    </w:p>
    <w:p w:rsidR="00245A26" w:rsidRPr="00245A26" w:rsidRDefault="00245A26" w:rsidP="00245A26">
      <w:pPr>
        <w:ind w:left="720"/>
        <w:jc w:val="both"/>
        <w:rPr>
          <w:rFonts w:cs="Calibri"/>
          <w:color w:val="000000"/>
          <w:sz w:val="24"/>
          <w:szCs w:val="24"/>
          <w:lang w:val="en-GB"/>
        </w:rPr>
      </w:pPr>
      <w:proofErr w:type="gramStart"/>
      <w:r w:rsidRPr="00245A26">
        <w:rPr>
          <w:rFonts w:cs="Calibri"/>
          <w:color w:val="000000"/>
          <w:sz w:val="24"/>
          <w:szCs w:val="24"/>
          <w:lang w:val="en-GB"/>
        </w:rPr>
        <w:t xml:space="preserve">0900 Meeting and Discussion with Representatives of some of the 9 minority local governments working in the city (German, Romany, Croatian, Serbian, Bulgarian, Polish, Greek, Ukrainian, </w:t>
      </w:r>
      <w:proofErr w:type="spellStart"/>
      <w:r w:rsidRPr="00245A26">
        <w:rPr>
          <w:rFonts w:cs="Calibri"/>
          <w:color w:val="000000"/>
          <w:sz w:val="24"/>
          <w:szCs w:val="24"/>
          <w:lang w:val="en-GB"/>
        </w:rPr>
        <w:t>Ruthenian</w:t>
      </w:r>
      <w:proofErr w:type="spellEnd"/>
      <w:r w:rsidRPr="00245A26">
        <w:rPr>
          <w:rFonts w:cs="Calibri"/>
          <w:color w:val="000000"/>
          <w:sz w:val="24"/>
          <w:szCs w:val="24"/>
          <w:lang w:val="en-GB"/>
        </w:rPr>
        <w:t>).</w:t>
      </w:r>
      <w:proofErr w:type="gramEnd"/>
      <w:r w:rsidRPr="00245A26">
        <w:rPr>
          <w:rFonts w:cs="Calibri"/>
          <w:color w:val="000000"/>
          <w:sz w:val="24"/>
          <w:szCs w:val="24"/>
          <w:lang w:val="en-GB"/>
        </w:rPr>
        <w:t xml:space="preserve">  </w:t>
      </w:r>
    </w:p>
    <w:p w:rsidR="00245A26" w:rsidRPr="00245A26" w:rsidRDefault="00245A26" w:rsidP="00245A26">
      <w:pPr>
        <w:ind w:firstLine="720"/>
        <w:jc w:val="both"/>
        <w:rPr>
          <w:rFonts w:cs="Calibri"/>
          <w:color w:val="000000"/>
          <w:sz w:val="24"/>
          <w:szCs w:val="24"/>
          <w:lang w:val="en-GB"/>
        </w:rPr>
      </w:pPr>
      <w:r w:rsidRPr="00245A26">
        <w:rPr>
          <w:rFonts w:cs="Calibri"/>
          <w:color w:val="000000"/>
          <w:sz w:val="24"/>
          <w:szCs w:val="24"/>
          <w:lang w:val="en-GB"/>
        </w:rPr>
        <w:t xml:space="preserve">1200 Lunch </w:t>
      </w:r>
    </w:p>
    <w:p w:rsidR="00245A26" w:rsidRPr="00245A26" w:rsidRDefault="00245A26" w:rsidP="00245A26">
      <w:pPr>
        <w:ind w:left="720"/>
        <w:jc w:val="both"/>
        <w:rPr>
          <w:rFonts w:cs="Calibri"/>
          <w:color w:val="000000"/>
          <w:sz w:val="24"/>
          <w:szCs w:val="24"/>
          <w:lang w:val="en-GB"/>
        </w:rPr>
      </w:pPr>
      <w:r w:rsidRPr="00245A26">
        <w:rPr>
          <w:rFonts w:cs="Calibri"/>
          <w:color w:val="000000"/>
          <w:sz w:val="24"/>
          <w:szCs w:val="24"/>
          <w:lang w:val="en-GB"/>
        </w:rPr>
        <w:t xml:space="preserve">1400 Meeting with Vice-Mayor for Cultural Affairs of the Pécs2010 Council to discuss lessons learned in promoting and managing the city’s multiculturalism </w:t>
      </w:r>
    </w:p>
    <w:p w:rsidR="00245A26" w:rsidRPr="00245A26" w:rsidRDefault="00245A26" w:rsidP="00245A26">
      <w:pPr>
        <w:ind w:left="720"/>
        <w:jc w:val="both"/>
        <w:rPr>
          <w:rFonts w:cs="Calibri"/>
          <w:color w:val="000000"/>
          <w:sz w:val="24"/>
          <w:szCs w:val="24"/>
          <w:lang w:val="en-GB"/>
        </w:rPr>
      </w:pPr>
      <w:r w:rsidRPr="00245A26">
        <w:rPr>
          <w:rFonts w:cs="Calibri"/>
          <w:color w:val="000000"/>
          <w:sz w:val="24"/>
          <w:szCs w:val="24"/>
          <w:lang w:val="en-GB"/>
        </w:rPr>
        <w:t>1600</w:t>
      </w:r>
      <w:r w:rsidRPr="00245A26">
        <w:rPr>
          <w:rFonts w:cs="Calibri"/>
          <w:color w:val="000000"/>
          <w:sz w:val="24"/>
          <w:szCs w:val="24"/>
          <w:lang w:val="en-GB"/>
        </w:rPr>
        <w:tab/>
        <w:t xml:space="preserve">Meeting with a Representative for Regional and International Affairs from the Municipality to discuss urban and regional development from the perspective of cross-border co-operation with neighbouring South-East European countries. </w:t>
      </w:r>
    </w:p>
    <w:p w:rsidR="00245A26" w:rsidRPr="00245A26" w:rsidRDefault="00245A26" w:rsidP="00245A26">
      <w:pPr>
        <w:ind w:firstLine="720"/>
        <w:jc w:val="both"/>
        <w:rPr>
          <w:rFonts w:cs="Calibri"/>
          <w:color w:val="000000"/>
          <w:sz w:val="24"/>
          <w:szCs w:val="24"/>
          <w:lang w:val="en-GB"/>
        </w:rPr>
      </w:pPr>
      <w:r w:rsidRPr="00245A26">
        <w:rPr>
          <w:rFonts w:cs="Calibri"/>
          <w:color w:val="000000"/>
          <w:sz w:val="24"/>
          <w:szCs w:val="24"/>
          <w:lang w:val="en-GB"/>
        </w:rPr>
        <w:t>1800 Dinner</w:t>
      </w:r>
    </w:p>
    <w:p w:rsidR="00245A26" w:rsidRPr="00245A26" w:rsidRDefault="00245A26" w:rsidP="00245A26">
      <w:pPr>
        <w:ind w:left="720"/>
        <w:jc w:val="both"/>
        <w:rPr>
          <w:rFonts w:cs="Calibri"/>
          <w:color w:val="000000"/>
          <w:sz w:val="24"/>
          <w:szCs w:val="24"/>
          <w:lang w:val="en-GB"/>
        </w:rPr>
      </w:pPr>
      <w:r w:rsidRPr="00245A26">
        <w:rPr>
          <w:rFonts w:cs="Calibri"/>
          <w:color w:val="000000"/>
          <w:sz w:val="24"/>
          <w:szCs w:val="24"/>
          <w:lang w:val="en-GB"/>
        </w:rPr>
        <w:t>1930 Evening Entertainment from the Borderless City – European Capital of Culture Programme (e.g. From West to East Exh</w:t>
      </w:r>
      <w:r>
        <w:rPr>
          <w:rFonts w:cs="Calibri"/>
          <w:color w:val="000000"/>
          <w:sz w:val="24"/>
          <w:szCs w:val="24"/>
          <w:lang w:val="en-GB"/>
        </w:rPr>
        <w:t>i</w:t>
      </w:r>
      <w:r w:rsidRPr="00245A26">
        <w:rPr>
          <w:rFonts w:cs="Calibri"/>
          <w:color w:val="000000"/>
          <w:sz w:val="24"/>
          <w:szCs w:val="24"/>
          <w:lang w:val="en-GB"/>
        </w:rPr>
        <w:t xml:space="preserve">bition, Borderless Theatre, Young People and the Art of Disabled People of </w:t>
      </w:r>
      <w:proofErr w:type="spellStart"/>
      <w:r w:rsidRPr="00245A26">
        <w:rPr>
          <w:rFonts w:cs="Calibri"/>
          <w:color w:val="000000"/>
          <w:sz w:val="24"/>
          <w:szCs w:val="24"/>
          <w:lang w:val="en-GB"/>
        </w:rPr>
        <w:t>Pécs</w:t>
      </w:r>
      <w:proofErr w:type="spellEnd"/>
      <w:r w:rsidRPr="00245A26">
        <w:rPr>
          <w:rFonts w:cs="Calibri"/>
          <w:color w:val="000000"/>
          <w:sz w:val="24"/>
          <w:szCs w:val="24"/>
          <w:lang w:val="en-GB"/>
        </w:rPr>
        <w:t xml:space="preserve">) </w:t>
      </w:r>
    </w:p>
    <w:p w:rsidR="00245A26" w:rsidRPr="00245A26" w:rsidRDefault="00245A26" w:rsidP="00245A26">
      <w:pPr>
        <w:jc w:val="both"/>
        <w:rPr>
          <w:rFonts w:cs="Calibri"/>
          <w:color w:val="000000"/>
          <w:sz w:val="24"/>
          <w:szCs w:val="24"/>
          <w:lang w:val="en-GB"/>
        </w:rPr>
      </w:pPr>
    </w:p>
    <w:p w:rsidR="00245A26" w:rsidRPr="00245A26" w:rsidRDefault="00D71389" w:rsidP="00245A26">
      <w:pPr>
        <w:jc w:val="both"/>
        <w:rPr>
          <w:rFonts w:cs="Calibri"/>
          <w:color w:val="000000"/>
          <w:sz w:val="24"/>
          <w:szCs w:val="24"/>
          <w:lang w:val="en-GB"/>
        </w:rPr>
      </w:pPr>
      <w:r>
        <w:rPr>
          <w:rFonts w:cs="Calibri"/>
          <w:color w:val="000000"/>
          <w:sz w:val="24"/>
          <w:szCs w:val="24"/>
          <w:lang w:val="en-GB"/>
        </w:rPr>
        <w:t>Day 4</w:t>
      </w:r>
    </w:p>
    <w:p w:rsidR="00245A26" w:rsidRPr="00245A26" w:rsidRDefault="00245A26" w:rsidP="00245A26">
      <w:pPr>
        <w:jc w:val="both"/>
        <w:rPr>
          <w:rFonts w:cs="Calibri"/>
          <w:color w:val="000000"/>
          <w:sz w:val="24"/>
          <w:szCs w:val="24"/>
          <w:lang w:val="en-GB"/>
        </w:rPr>
      </w:pPr>
      <w:r w:rsidRPr="00245A26">
        <w:rPr>
          <w:rFonts w:cs="Calibri"/>
          <w:color w:val="000000"/>
          <w:sz w:val="24"/>
          <w:szCs w:val="24"/>
          <w:lang w:val="en-GB"/>
        </w:rPr>
        <w:tab/>
        <w:t xml:space="preserve">Departure to </w:t>
      </w:r>
      <w:proofErr w:type="spellStart"/>
      <w:r w:rsidRPr="00245A26">
        <w:rPr>
          <w:rFonts w:cs="Calibri"/>
          <w:color w:val="000000"/>
          <w:sz w:val="24"/>
          <w:szCs w:val="24"/>
          <w:lang w:val="en-GB"/>
        </w:rPr>
        <w:t>Timişoara</w:t>
      </w:r>
      <w:proofErr w:type="spellEnd"/>
      <w:r w:rsidRPr="00245A26">
        <w:rPr>
          <w:rFonts w:cs="Calibri"/>
          <w:color w:val="000000"/>
          <w:sz w:val="24"/>
          <w:szCs w:val="24"/>
          <w:lang w:val="en-GB"/>
        </w:rPr>
        <w:t>, Romania by bus</w:t>
      </w:r>
    </w:p>
    <w:p w:rsidR="00245A26" w:rsidRPr="00245A26" w:rsidRDefault="00245A26" w:rsidP="00245A26">
      <w:pPr>
        <w:jc w:val="both"/>
        <w:rPr>
          <w:rFonts w:cs="Calibri"/>
          <w:color w:val="000000"/>
          <w:sz w:val="24"/>
          <w:szCs w:val="24"/>
          <w:lang w:val="en-GB"/>
        </w:rPr>
      </w:pPr>
    </w:p>
    <w:p w:rsidR="00245A26" w:rsidRPr="00245A26" w:rsidRDefault="00D71389" w:rsidP="00245A26">
      <w:pPr>
        <w:jc w:val="both"/>
        <w:rPr>
          <w:rFonts w:cs="Calibri"/>
          <w:color w:val="000000"/>
          <w:sz w:val="24"/>
          <w:szCs w:val="24"/>
          <w:lang w:val="en-GB"/>
        </w:rPr>
      </w:pPr>
      <w:r>
        <w:rPr>
          <w:rFonts w:cs="Calibri"/>
          <w:color w:val="000000"/>
          <w:sz w:val="24"/>
          <w:szCs w:val="24"/>
          <w:lang w:val="en-GB"/>
        </w:rPr>
        <w:t>Day 5</w:t>
      </w:r>
    </w:p>
    <w:p w:rsidR="00245A26" w:rsidRPr="00245A26" w:rsidRDefault="00245A26" w:rsidP="00245A26">
      <w:pPr>
        <w:ind w:firstLine="720"/>
        <w:jc w:val="both"/>
        <w:rPr>
          <w:rFonts w:cs="Calibri"/>
          <w:color w:val="000000"/>
          <w:sz w:val="24"/>
          <w:szCs w:val="24"/>
          <w:lang w:val="en-GB"/>
        </w:rPr>
      </w:pPr>
      <w:r w:rsidRPr="00245A26">
        <w:rPr>
          <w:rFonts w:cs="Calibri"/>
          <w:color w:val="000000"/>
          <w:sz w:val="24"/>
          <w:szCs w:val="24"/>
          <w:lang w:val="en-GB"/>
        </w:rPr>
        <w:t xml:space="preserve">0900 Meeting with the Mayor of </w:t>
      </w:r>
      <w:proofErr w:type="spellStart"/>
      <w:r w:rsidRPr="00245A26">
        <w:rPr>
          <w:rFonts w:cs="Calibri"/>
          <w:color w:val="000000"/>
          <w:sz w:val="24"/>
          <w:szCs w:val="24"/>
          <w:lang w:val="en-GB"/>
        </w:rPr>
        <w:t>Timişoara</w:t>
      </w:r>
      <w:proofErr w:type="spellEnd"/>
      <w:r w:rsidRPr="00245A26">
        <w:rPr>
          <w:rFonts w:cs="Calibri"/>
          <w:color w:val="000000"/>
          <w:sz w:val="24"/>
          <w:szCs w:val="24"/>
          <w:lang w:val="en-GB"/>
        </w:rPr>
        <w:t>,</w:t>
      </w:r>
    </w:p>
    <w:p w:rsidR="00245A26" w:rsidRPr="00245A26" w:rsidRDefault="00245A26" w:rsidP="00245A26">
      <w:pPr>
        <w:jc w:val="both"/>
        <w:rPr>
          <w:rFonts w:cs="Calibri"/>
          <w:color w:val="000000"/>
          <w:sz w:val="24"/>
          <w:szCs w:val="24"/>
          <w:lang w:val="en-GB"/>
        </w:rPr>
      </w:pPr>
      <w:r w:rsidRPr="00245A26">
        <w:rPr>
          <w:rFonts w:cs="Calibri"/>
          <w:color w:val="000000"/>
          <w:sz w:val="24"/>
          <w:szCs w:val="24"/>
          <w:lang w:val="en-GB"/>
        </w:rPr>
        <w:tab/>
        <w:t xml:space="preserve">1000 Meeting with Council Members of the City of </w:t>
      </w:r>
      <w:proofErr w:type="spellStart"/>
      <w:r w:rsidRPr="00245A26">
        <w:rPr>
          <w:rFonts w:cs="Calibri"/>
          <w:color w:val="000000"/>
          <w:sz w:val="24"/>
          <w:szCs w:val="24"/>
          <w:lang w:val="en-GB"/>
        </w:rPr>
        <w:t>Timişoara</w:t>
      </w:r>
      <w:proofErr w:type="spellEnd"/>
      <w:r w:rsidRPr="00245A26">
        <w:rPr>
          <w:rFonts w:cs="Calibri"/>
          <w:color w:val="000000"/>
          <w:sz w:val="24"/>
          <w:szCs w:val="24"/>
          <w:lang w:val="en-GB"/>
        </w:rPr>
        <w:t>,</w:t>
      </w:r>
    </w:p>
    <w:p w:rsidR="00245A26" w:rsidRPr="00245A26" w:rsidRDefault="00245A26" w:rsidP="00245A26">
      <w:pPr>
        <w:ind w:firstLine="720"/>
        <w:jc w:val="both"/>
        <w:rPr>
          <w:rFonts w:cs="Calibri"/>
          <w:color w:val="000000"/>
          <w:sz w:val="24"/>
          <w:szCs w:val="24"/>
          <w:lang w:val="en-GB"/>
        </w:rPr>
      </w:pPr>
      <w:r w:rsidRPr="00245A26">
        <w:rPr>
          <w:rFonts w:cs="Calibri"/>
          <w:color w:val="000000"/>
          <w:sz w:val="24"/>
          <w:szCs w:val="24"/>
          <w:lang w:val="en-GB"/>
        </w:rPr>
        <w:t>1200 Lunch</w:t>
      </w:r>
    </w:p>
    <w:p w:rsidR="00245A26" w:rsidRPr="00245A26" w:rsidRDefault="00245A26" w:rsidP="00245A26">
      <w:pPr>
        <w:ind w:left="720"/>
        <w:jc w:val="both"/>
        <w:rPr>
          <w:rFonts w:cs="Calibri"/>
          <w:color w:val="000000"/>
          <w:sz w:val="24"/>
          <w:szCs w:val="24"/>
          <w:lang w:val="en-GB"/>
        </w:rPr>
      </w:pPr>
      <w:r w:rsidRPr="00245A26">
        <w:rPr>
          <w:rFonts w:cs="Calibri"/>
          <w:color w:val="000000"/>
          <w:sz w:val="24"/>
          <w:szCs w:val="24"/>
          <w:lang w:val="en-GB"/>
        </w:rPr>
        <w:t xml:space="preserve">1400 Meeting and Discussion with Representative of the Regional Bureau of the Government’s Department for Interethnic Relations </w:t>
      </w:r>
      <w:r w:rsidRPr="00245A26">
        <w:rPr>
          <w:rFonts w:cs="Calibri"/>
          <w:color w:val="000000"/>
          <w:sz w:val="24"/>
          <w:szCs w:val="24"/>
          <w:lang w:val="en-GB"/>
        </w:rPr>
        <w:tab/>
      </w:r>
    </w:p>
    <w:p w:rsidR="00245A26" w:rsidRPr="00245A26" w:rsidRDefault="00245A26" w:rsidP="00245A26">
      <w:pPr>
        <w:ind w:left="720"/>
        <w:jc w:val="both"/>
        <w:rPr>
          <w:rFonts w:cs="Calibri"/>
          <w:color w:val="000000"/>
          <w:sz w:val="24"/>
          <w:szCs w:val="24"/>
          <w:lang w:val="en-GB"/>
        </w:rPr>
      </w:pPr>
      <w:r w:rsidRPr="00245A26">
        <w:rPr>
          <w:rFonts w:cs="Calibri"/>
          <w:color w:val="000000"/>
          <w:sz w:val="24"/>
          <w:szCs w:val="24"/>
          <w:lang w:val="en-GB"/>
        </w:rPr>
        <w:t>1600 Meeting and discussion with Members from the Regional Commission of the National Minorities’ Council</w:t>
      </w:r>
    </w:p>
    <w:p w:rsidR="00245A26" w:rsidRPr="00245A26" w:rsidRDefault="00245A26" w:rsidP="00245A26">
      <w:pPr>
        <w:ind w:firstLine="720"/>
        <w:jc w:val="both"/>
        <w:rPr>
          <w:rFonts w:cs="Calibri"/>
          <w:color w:val="000000"/>
          <w:sz w:val="24"/>
          <w:szCs w:val="24"/>
          <w:lang w:val="en-GB"/>
        </w:rPr>
      </w:pPr>
      <w:r w:rsidRPr="00245A26">
        <w:rPr>
          <w:rFonts w:cs="Calibri"/>
          <w:color w:val="000000"/>
          <w:sz w:val="24"/>
          <w:szCs w:val="24"/>
          <w:lang w:val="en-GB"/>
        </w:rPr>
        <w:t>1900</w:t>
      </w:r>
      <w:r w:rsidRPr="00245A26">
        <w:rPr>
          <w:rFonts w:cs="Calibri"/>
          <w:color w:val="000000"/>
          <w:sz w:val="24"/>
          <w:szCs w:val="24"/>
          <w:lang w:val="en-GB"/>
        </w:rPr>
        <w:tab/>
        <w:t>Dinner</w:t>
      </w:r>
    </w:p>
    <w:p w:rsidR="00245A26" w:rsidRPr="00245A26" w:rsidRDefault="00245A26" w:rsidP="00245A26">
      <w:pPr>
        <w:jc w:val="both"/>
        <w:rPr>
          <w:rFonts w:cs="Calibri"/>
          <w:color w:val="000000"/>
          <w:sz w:val="24"/>
          <w:szCs w:val="24"/>
          <w:lang w:val="en-GB"/>
        </w:rPr>
      </w:pPr>
    </w:p>
    <w:p w:rsidR="00245A26" w:rsidRPr="00245A26" w:rsidRDefault="00D71389" w:rsidP="00245A26">
      <w:pPr>
        <w:jc w:val="both"/>
        <w:rPr>
          <w:rFonts w:cs="Calibri"/>
          <w:color w:val="000000"/>
          <w:sz w:val="24"/>
          <w:szCs w:val="24"/>
          <w:lang w:val="en-GB"/>
        </w:rPr>
      </w:pPr>
      <w:r>
        <w:rPr>
          <w:rFonts w:cs="Calibri"/>
          <w:color w:val="000000"/>
          <w:sz w:val="24"/>
          <w:szCs w:val="24"/>
          <w:lang w:val="en-GB"/>
        </w:rPr>
        <w:t>Day 6</w:t>
      </w:r>
    </w:p>
    <w:p w:rsidR="00245A26" w:rsidRPr="00245A26" w:rsidRDefault="00245A26" w:rsidP="00245A26">
      <w:pPr>
        <w:ind w:left="720"/>
        <w:jc w:val="both"/>
        <w:rPr>
          <w:rFonts w:cs="Calibri"/>
          <w:color w:val="000000"/>
          <w:sz w:val="24"/>
          <w:szCs w:val="24"/>
          <w:lang w:val="en-GB"/>
        </w:rPr>
      </w:pPr>
      <w:r w:rsidRPr="00245A26">
        <w:rPr>
          <w:rFonts w:cs="Calibri"/>
          <w:color w:val="000000"/>
          <w:sz w:val="24"/>
          <w:szCs w:val="24"/>
          <w:lang w:val="en-GB"/>
        </w:rPr>
        <w:t xml:space="preserve">1000 Multicultural Tour of </w:t>
      </w:r>
      <w:proofErr w:type="spellStart"/>
      <w:r w:rsidRPr="00245A26">
        <w:rPr>
          <w:rFonts w:cs="Calibri"/>
          <w:color w:val="000000"/>
          <w:sz w:val="24"/>
          <w:szCs w:val="24"/>
          <w:lang w:val="en-GB"/>
        </w:rPr>
        <w:t>Timişoara</w:t>
      </w:r>
      <w:proofErr w:type="spellEnd"/>
      <w:r w:rsidRPr="00245A26">
        <w:rPr>
          <w:rFonts w:cs="Calibri"/>
          <w:color w:val="000000"/>
          <w:sz w:val="24"/>
          <w:szCs w:val="24"/>
          <w:lang w:val="en-GB"/>
        </w:rPr>
        <w:t xml:space="preserve">, including visits to the Serbian Orthodox Church, Catholic Dome, Synagogue and Mosque, the Ukrainian Cultural Centre and Language Facility, a Bi-lingual High School, and the German and Hungarian State Theatres of </w:t>
      </w:r>
      <w:proofErr w:type="spellStart"/>
      <w:r w:rsidRPr="00245A26">
        <w:rPr>
          <w:rFonts w:cs="Calibri"/>
          <w:color w:val="000000"/>
          <w:sz w:val="24"/>
          <w:szCs w:val="24"/>
          <w:lang w:val="en-GB"/>
        </w:rPr>
        <w:t>Timişoara</w:t>
      </w:r>
      <w:proofErr w:type="spellEnd"/>
      <w:r w:rsidRPr="00245A26">
        <w:rPr>
          <w:rFonts w:cs="Calibri"/>
          <w:color w:val="000000"/>
          <w:sz w:val="24"/>
          <w:szCs w:val="24"/>
          <w:lang w:val="en-GB"/>
        </w:rPr>
        <w:t xml:space="preserve">,. </w:t>
      </w:r>
    </w:p>
    <w:p w:rsidR="00245A26" w:rsidRPr="00245A26" w:rsidRDefault="00245A26" w:rsidP="00245A26">
      <w:pPr>
        <w:jc w:val="both"/>
        <w:rPr>
          <w:rFonts w:cs="Calibri"/>
          <w:color w:val="000000"/>
          <w:sz w:val="24"/>
          <w:szCs w:val="24"/>
          <w:lang w:val="en-GB"/>
        </w:rPr>
      </w:pPr>
      <w:r w:rsidRPr="00245A26">
        <w:rPr>
          <w:rFonts w:cs="Calibri"/>
          <w:color w:val="000000"/>
          <w:sz w:val="24"/>
          <w:szCs w:val="24"/>
          <w:lang w:val="en-GB"/>
        </w:rPr>
        <w:tab/>
      </w:r>
      <w:r w:rsidR="0080160E">
        <w:rPr>
          <w:rFonts w:cs="Calibri"/>
          <w:color w:val="000000"/>
          <w:sz w:val="24"/>
          <w:szCs w:val="24"/>
          <w:lang w:val="en-GB"/>
        </w:rPr>
        <w:t>Afternoon</w:t>
      </w:r>
      <w:r w:rsidRPr="00245A26">
        <w:rPr>
          <w:rFonts w:cs="Calibri"/>
          <w:color w:val="000000"/>
          <w:sz w:val="24"/>
          <w:szCs w:val="24"/>
          <w:lang w:val="en-GB"/>
        </w:rPr>
        <w:t xml:space="preserve"> Departure by flight from </w:t>
      </w:r>
      <w:proofErr w:type="spellStart"/>
      <w:r w:rsidRPr="00245A26">
        <w:rPr>
          <w:rFonts w:cs="Calibri"/>
          <w:color w:val="000000"/>
          <w:sz w:val="24"/>
          <w:szCs w:val="24"/>
          <w:lang w:val="en-GB"/>
        </w:rPr>
        <w:t>Timişoara</w:t>
      </w:r>
      <w:proofErr w:type="spellEnd"/>
      <w:r w:rsidRPr="00245A26">
        <w:rPr>
          <w:rFonts w:cs="Calibri"/>
          <w:color w:val="000000"/>
          <w:sz w:val="24"/>
          <w:szCs w:val="24"/>
          <w:lang w:val="en-GB"/>
        </w:rPr>
        <w:t>, via Budapest</w:t>
      </w:r>
      <w:r w:rsidR="0080160E">
        <w:rPr>
          <w:rFonts w:cs="Calibri"/>
          <w:color w:val="000000"/>
          <w:sz w:val="24"/>
          <w:szCs w:val="24"/>
          <w:lang w:val="en-GB"/>
        </w:rPr>
        <w:t>,</w:t>
      </w:r>
      <w:r w:rsidR="0080160E" w:rsidRPr="0080160E">
        <w:rPr>
          <w:rFonts w:cs="Calibri"/>
          <w:color w:val="000000"/>
          <w:sz w:val="24"/>
          <w:szCs w:val="24"/>
          <w:lang w:val="en-GB"/>
        </w:rPr>
        <w:t xml:space="preserve"> </w:t>
      </w:r>
      <w:r w:rsidR="0080160E" w:rsidRPr="00245A26">
        <w:rPr>
          <w:rFonts w:cs="Calibri"/>
          <w:color w:val="000000"/>
          <w:sz w:val="24"/>
          <w:szCs w:val="24"/>
          <w:lang w:val="en-GB"/>
        </w:rPr>
        <w:t>to Skopje</w:t>
      </w:r>
    </w:p>
    <w:p w:rsidR="00245A26" w:rsidRPr="00245A26" w:rsidRDefault="00245A26" w:rsidP="00245A26">
      <w:pPr>
        <w:jc w:val="both"/>
        <w:rPr>
          <w:rFonts w:cs="Calibri"/>
          <w:color w:val="000000"/>
          <w:sz w:val="24"/>
          <w:szCs w:val="24"/>
          <w:lang w:val="en-GB"/>
        </w:rPr>
      </w:pPr>
      <w:r w:rsidRPr="00245A26">
        <w:rPr>
          <w:rFonts w:cs="Calibri"/>
          <w:color w:val="000000"/>
          <w:sz w:val="24"/>
          <w:szCs w:val="24"/>
          <w:lang w:val="en-GB"/>
        </w:rPr>
        <w:tab/>
      </w:r>
    </w:p>
    <w:p w:rsidR="00245A26" w:rsidRPr="00245A26" w:rsidRDefault="00245A26" w:rsidP="00245A26">
      <w:pPr>
        <w:jc w:val="both"/>
        <w:rPr>
          <w:rFonts w:cs="Calibri"/>
          <w:color w:val="000000"/>
          <w:sz w:val="24"/>
          <w:szCs w:val="24"/>
          <w:lang w:val="en-GB"/>
        </w:rPr>
      </w:pPr>
    </w:p>
    <w:p w:rsidR="00245A26" w:rsidRPr="00245A26" w:rsidRDefault="00245A26" w:rsidP="00245A26">
      <w:pPr>
        <w:jc w:val="both"/>
        <w:rPr>
          <w:rFonts w:cs="Calibri"/>
          <w:color w:val="000000"/>
          <w:sz w:val="24"/>
          <w:szCs w:val="24"/>
          <w:lang w:val="en-GB"/>
        </w:rPr>
      </w:pPr>
    </w:p>
    <w:p w:rsidR="00245A26" w:rsidRPr="00245A26" w:rsidRDefault="00245A26" w:rsidP="00245A26">
      <w:pPr>
        <w:jc w:val="both"/>
        <w:rPr>
          <w:rFonts w:cs="Calibri"/>
          <w:color w:val="000000"/>
          <w:sz w:val="24"/>
          <w:szCs w:val="24"/>
          <w:lang w:val="en-GB"/>
        </w:rPr>
      </w:pPr>
      <w:r w:rsidRPr="00245A26">
        <w:rPr>
          <w:rFonts w:cs="Calibri"/>
          <w:color w:val="000000"/>
          <w:sz w:val="24"/>
          <w:szCs w:val="24"/>
          <w:lang w:val="en-GB"/>
        </w:rPr>
        <w:t>Languages:</w:t>
      </w:r>
    </w:p>
    <w:p w:rsidR="00245A26" w:rsidRPr="00245A26" w:rsidRDefault="00245A26" w:rsidP="00245A26">
      <w:pPr>
        <w:jc w:val="both"/>
        <w:rPr>
          <w:rFonts w:cs="Calibri"/>
          <w:color w:val="000000"/>
          <w:sz w:val="24"/>
          <w:szCs w:val="24"/>
          <w:lang w:val="en-GB"/>
        </w:rPr>
      </w:pPr>
      <w:r w:rsidRPr="00245A26">
        <w:rPr>
          <w:rFonts w:cs="Calibri"/>
          <w:color w:val="000000"/>
          <w:sz w:val="24"/>
          <w:szCs w:val="24"/>
          <w:lang w:val="en-GB"/>
        </w:rPr>
        <w:t xml:space="preserve">The use of two languages will be made available to participants (Macedonian and Albanian).  Interpretation services will be supplied locally </w:t>
      </w:r>
      <w:r w:rsidR="001F56F7">
        <w:rPr>
          <w:rFonts w:cs="Calibri"/>
          <w:color w:val="000000"/>
          <w:sz w:val="24"/>
          <w:szCs w:val="24"/>
          <w:lang w:val="en-GB"/>
        </w:rPr>
        <w:t xml:space="preserve">by the </w:t>
      </w:r>
      <w:proofErr w:type="spellStart"/>
      <w:r w:rsidR="001F56F7">
        <w:rPr>
          <w:rFonts w:cs="Calibri"/>
          <w:color w:val="000000"/>
          <w:sz w:val="24"/>
          <w:szCs w:val="24"/>
          <w:lang w:val="en-GB"/>
        </w:rPr>
        <w:t>Offeror</w:t>
      </w:r>
      <w:proofErr w:type="spellEnd"/>
      <w:r w:rsidR="001F56F7">
        <w:rPr>
          <w:rFonts w:cs="Calibri"/>
          <w:color w:val="000000"/>
          <w:sz w:val="24"/>
          <w:szCs w:val="24"/>
          <w:lang w:val="en-GB"/>
        </w:rPr>
        <w:t xml:space="preserve"> </w:t>
      </w:r>
      <w:r w:rsidRPr="00245A26">
        <w:rPr>
          <w:rFonts w:cs="Calibri"/>
          <w:color w:val="000000"/>
          <w:sz w:val="24"/>
          <w:szCs w:val="24"/>
          <w:lang w:val="en-GB"/>
        </w:rPr>
        <w:t xml:space="preserve">between Hungarian and Macedonian </w:t>
      </w:r>
      <w:r w:rsidR="001F56F7">
        <w:rPr>
          <w:rFonts w:cs="Calibri"/>
          <w:color w:val="000000"/>
          <w:sz w:val="24"/>
          <w:szCs w:val="24"/>
          <w:lang w:val="en-GB"/>
        </w:rPr>
        <w:t xml:space="preserve">in Hungary </w:t>
      </w:r>
      <w:r w:rsidRPr="00245A26">
        <w:rPr>
          <w:rFonts w:cs="Calibri"/>
          <w:color w:val="000000"/>
          <w:sz w:val="24"/>
          <w:szCs w:val="24"/>
          <w:lang w:val="en-GB"/>
        </w:rPr>
        <w:t>and between Romanian and Macedonian</w:t>
      </w:r>
      <w:r w:rsidR="001F56F7">
        <w:rPr>
          <w:rFonts w:cs="Calibri"/>
          <w:color w:val="000000"/>
          <w:sz w:val="24"/>
          <w:szCs w:val="24"/>
          <w:lang w:val="en-GB"/>
        </w:rPr>
        <w:t xml:space="preserve"> in Romania</w:t>
      </w:r>
      <w:r w:rsidRPr="00245A26">
        <w:rPr>
          <w:rFonts w:cs="Calibri"/>
          <w:color w:val="000000"/>
          <w:sz w:val="24"/>
          <w:szCs w:val="24"/>
          <w:lang w:val="en-GB"/>
        </w:rPr>
        <w:t xml:space="preserve">.  </w:t>
      </w:r>
      <w:r w:rsidR="001F56F7" w:rsidRPr="001F56F7">
        <w:rPr>
          <w:rFonts w:cs="Calibri"/>
          <w:color w:val="000000"/>
          <w:sz w:val="24"/>
          <w:szCs w:val="24"/>
          <w:lang w:val="en-GB"/>
        </w:rPr>
        <w:t>If other languages will be spoken during the Study Tour by hosts in Hungary or Romania, provisions will need to be made by the organizer to have such language(s) translated into the majority language of the host country and then into Macedonian.</w:t>
      </w:r>
      <w:r w:rsidR="001F56F7">
        <w:rPr>
          <w:color w:val="000000"/>
          <w:szCs w:val="24"/>
          <w:lang w:val="en-GB"/>
        </w:rPr>
        <w:t xml:space="preserve">  </w:t>
      </w:r>
      <w:r w:rsidRPr="00245A26">
        <w:rPr>
          <w:rFonts w:cs="Calibri"/>
          <w:color w:val="000000"/>
          <w:sz w:val="24"/>
          <w:szCs w:val="24"/>
          <w:lang w:val="en-GB"/>
        </w:rPr>
        <w:t xml:space="preserve">For Albanian speakers of the </w:t>
      </w:r>
      <w:r w:rsidR="001F56F7">
        <w:rPr>
          <w:rFonts w:cs="Calibri"/>
          <w:color w:val="000000"/>
          <w:sz w:val="24"/>
          <w:szCs w:val="24"/>
          <w:lang w:val="en-GB"/>
        </w:rPr>
        <w:t>Study Tour</w:t>
      </w:r>
      <w:r w:rsidRPr="00245A26">
        <w:rPr>
          <w:rFonts w:cs="Calibri"/>
          <w:color w:val="000000"/>
          <w:sz w:val="24"/>
          <w:szCs w:val="24"/>
          <w:lang w:val="en-GB"/>
        </w:rPr>
        <w:t>, translation will be made from Macedonian</w:t>
      </w:r>
      <w:r w:rsidR="001F56F7">
        <w:rPr>
          <w:rFonts w:cs="Calibri"/>
          <w:color w:val="000000"/>
          <w:sz w:val="24"/>
          <w:szCs w:val="24"/>
          <w:lang w:val="en-GB"/>
        </w:rPr>
        <w:t xml:space="preserve"> to Albanian</w:t>
      </w:r>
      <w:r w:rsidRPr="00245A26">
        <w:rPr>
          <w:rFonts w:cs="Calibri"/>
          <w:color w:val="000000"/>
          <w:sz w:val="24"/>
          <w:szCs w:val="24"/>
          <w:lang w:val="en-GB"/>
        </w:rPr>
        <w:t>, if required, by UNDP</w:t>
      </w:r>
      <w:r w:rsidR="001F56F7">
        <w:rPr>
          <w:rFonts w:cs="Calibri"/>
          <w:color w:val="000000"/>
          <w:sz w:val="24"/>
          <w:szCs w:val="24"/>
          <w:lang w:val="en-GB"/>
        </w:rPr>
        <w:t xml:space="preserve">.  The </w:t>
      </w:r>
      <w:proofErr w:type="spellStart"/>
      <w:r w:rsidR="001F56F7">
        <w:rPr>
          <w:rFonts w:cs="Calibri"/>
          <w:color w:val="000000"/>
          <w:sz w:val="24"/>
          <w:szCs w:val="24"/>
          <w:lang w:val="en-GB"/>
        </w:rPr>
        <w:t>Offeror</w:t>
      </w:r>
      <w:proofErr w:type="spellEnd"/>
      <w:r w:rsidR="001F56F7">
        <w:rPr>
          <w:rFonts w:cs="Calibri"/>
          <w:color w:val="000000"/>
          <w:sz w:val="24"/>
          <w:szCs w:val="24"/>
          <w:lang w:val="en-GB"/>
        </w:rPr>
        <w:t xml:space="preserve"> shall not include interpretation or translation services for Albanian or any other languages spoken in FYR Macedonia other than Macedonian into the Offer.</w:t>
      </w:r>
      <w:r w:rsidRPr="00245A26">
        <w:rPr>
          <w:rFonts w:cs="Calibri"/>
          <w:color w:val="000000"/>
          <w:sz w:val="24"/>
          <w:szCs w:val="24"/>
          <w:lang w:val="en-GB"/>
        </w:rPr>
        <w:t xml:space="preserve">        </w:t>
      </w:r>
    </w:p>
    <w:p w:rsidR="00827F9B" w:rsidRPr="00C13793" w:rsidRDefault="00827F9B" w:rsidP="00EA31FF">
      <w:pPr>
        <w:pStyle w:val="BodyTextIndent"/>
        <w:ind w:left="720"/>
        <w:rPr>
          <w:color w:val="000000"/>
          <w:szCs w:val="24"/>
          <w:lang w:val="en-GB"/>
        </w:rPr>
      </w:pPr>
    </w:p>
    <w:p w:rsidR="00827F9B" w:rsidRPr="00C13793" w:rsidRDefault="00EA31FF" w:rsidP="008355CC">
      <w:pPr>
        <w:pStyle w:val="BodyTextIndent"/>
        <w:rPr>
          <w:color w:val="000000"/>
          <w:szCs w:val="24"/>
          <w:lang w:val="en-GB"/>
        </w:rPr>
      </w:pPr>
      <w:r w:rsidRPr="00C13793">
        <w:rPr>
          <w:color w:val="000000"/>
          <w:szCs w:val="24"/>
          <w:lang w:val="en-GB"/>
        </w:rPr>
        <w:t>In all of the above activities the service provider will be responsible for the following taks:</w:t>
      </w:r>
    </w:p>
    <w:p w:rsidR="004E1865" w:rsidRPr="00245A26" w:rsidRDefault="00245A26" w:rsidP="001170F4">
      <w:pPr>
        <w:pStyle w:val="BodyTextIndent"/>
        <w:numPr>
          <w:ilvl w:val="0"/>
          <w:numId w:val="19"/>
        </w:numPr>
        <w:rPr>
          <w:color w:val="000000"/>
          <w:szCs w:val="24"/>
          <w:lang w:val="en-GB"/>
        </w:rPr>
      </w:pPr>
      <w:r>
        <w:rPr>
          <w:color w:val="000000"/>
          <w:szCs w:val="24"/>
          <w:lang w:val="en-GB"/>
        </w:rPr>
        <w:t xml:space="preserve">Organize local transportation services </w:t>
      </w:r>
      <w:r w:rsidR="008354E0">
        <w:rPr>
          <w:color w:val="000000"/>
          <w:szCs w:val="24"/>
          <w:lang w:val="en-GB"/>
        </w:rPr>
        <w:t xml:space="preserve">(tourist class bus service) </w:t>
      </w:r>
      <w:r>
        <w:rPr>
          <w:color w:val="000000"/>
          <w:szCs w:val="24"/>
          <w:lang w:val="en-GB"/>
        </w:rPr>
        <w:t xml:space="preserve">from </w:t>
      </w:r>
      <w:proofErr w:type="spellStart"/>
      <w:r>
        <w:rPr>
          <w:color w:val="000000"/>
          <w:szCs w:val="24"/>
          <w:lang w:val="en-GB"/>
        </w:rPr>
        <w:t>Ferihegy</w:t>
      </w:r>
      <w:proofErr w:type="spellEnd"/>
      <w:r>
        <w:rPr>
          <w:color w:val="000000"/>
          <w:szCs w:val="24"/>
          <w:lang w:val="en-GB"/>
        </w:rPr>
        <w:t xml:space="preserve"> airport in Budapest to </w:t>
      </w:r>
      <w:r w:rsidR="001F56F7">
        <w:rPr>
          <w:color w:val="000000"/>
          <w:szCs w:val="24"/>
          <w:lang w:val="en-GB"/>
        </w:rPr>
        <w:t xml:space="preserve">the </w:t>
      </w:r>
      <w:r>
        <w:rPr>
          <w:color w:val="000000"/>
          <w:szCs w:val="24"/>
          <w:lang w:val="en-GB"/>
        </w:rPr>
        <w:t xml:space="preserve">hotel in </w:t>
      </w:r>
      <w:proofErr w:type="spellStart"/>
      <w:r w:rsidRPr="00245A26">
        <w:rPr>
          <w:rFonts w:cs="Calibri"/>
          <w:color w:val="000000"/>
          <w:szCs w:val="24"/>
          <w:lang w:val="en-GB"/>
        </w:rPr>
        <w:t>Pécs</w:t>
      </w:r>
      <w:proofErr w:type="spellEnd"/>
      <w:r w:rsidR="001F56F7">
        <w:rPr>
          <w:rFonts w:cs="Calibri"/>
          <w:color w:val="000000"/>
          <w:szCs w:val="24"/>
          <w:lang w:val="en-GB"/>
        </w:rPr>
        <w:t>, Hungary</w:t>
      </w:r>
      <w:r>
        <w:rPr>
          <w:rFonts w:cs="Calibri"/>
          <w:color w:val="000000"/>
          <w:szCs w:val="24"/>
          <w:lang w:val="en-GB"/>
        </w:rPr>
        <w:t>.</w:t>
      </w:r>
    </w:p>
    <w:p w:rsidR="008354E0" w:rsidRPr="008354E0" w:rsidRDefault="008354E0" w:rsidP="001170F4">
      <w:pPr>
        <w:pStyle w:val="BodyTextIndent"/>
        <w:numPr>
          <w:ilvl w:val="0"/>
          <w:numId w:val="19"/>
        </w:numPr>
        <w:rPr>
          <w:color w:val="000000"/>
          <w:szCs w:val="24"/>
          <w:lang w:val="en-GB"/>
        </w:rPr>
      </w:pPr>
      <w:r>
        <w:rPr>
          <w:color w:val="000000"/>
          <w:szCs w:val="24"/>
          <w:lang w:val="en-GB"/>
        </w:rPr>
        <w:t xml:space="preserve">Prepare, </w:t>
      </w:r>
      <w:r w:rsidR="00B210B7">
        <w:rPr>
          <w:color w:val="000000"/>
          <w:szCs w:val="24"/>
          <w:lang w:val="en-GB"/>
        </w:rPr>
        <w:t xml:space="preserve">translate and </w:t>
      </w:r>
      <w:r>
        <w:rPr>
          <w:color w:val="000000"/>
          <w:szCs w:val="24"/>
          <w:lang w:val="en-GB"/>
        </w:rPr>
        <w:t>print and disseminate agenda</w:t>
      </w:r>
      <w:r w:rsidR="00B210B7">
        <w:rPr>
          <w:color w:val="000000"/>
          <w:szCs w:val="24"/>
          <w:lang w:val="en-GB"/>
        </w:rPr>
        <w:t xml:space="preserve"> in English and Macedonian.  Disseminate a </w:t>
      </w:r>
      <w:r>
        <w:rPr>
          <w:color w:val="000000"/>
          <w:szCs w:val="24"/>
          <w:lang w:val="en-GB"/>
        </w:rPr>
        <w:t>small welcome pack that includes relevant information about the two cities to all participants</w:t>
      </w:r>
      <w:r w:rsidR="00B210B7">
        <w:rPr>
          <w:color w:val="000000"/>
          <w:szCs w:val="24"/>
          <w:lang w:val="en-GB"/>
        </w:rPr>
        <w:t xml:space="preserve"> (may be in English)</w:t>
      </w:r>
      <w:r>
        <w:rPr>
          <w:color w:val="000000"/>
          <w:szCs w:val="24"/>
          <w:lang w:val="en-GB"/>
        </w:rPr>
        <w:t xml:space="preserve">. </w:t>
      </w:r>
    </w:p>
    <w:p w:rsidR="008354E0" w:rsidRPr="008354E0" w:rsidRDefault="00245A26" w:rsidP="001170F4">
      <w:pPr>
        <w:pStyle w:val="BodyTextIndent"/>
        <w:numPr>
          <w:ilvl w:val="0"/>
          <w:numId w:val="19"/>
        </w:numPr>
        <w:rPr>
          <w:color w:val="000000"/>
          <w:szCs w:val="24"/>
          <w:lang w:val="en-GB"/>
        </w:rPr>
      </w:pPr>
      <w:r>
        <w:rPr>
          <w:rFonts w:cs="Calibri"/>
          <w:color w:val="000000"/>
          <w:szCs w:val="24"/>
          <w:lang w:val="en-GB"/>
        </w:rPr>
        <w:t xml:space="preserve">Organize three </w:t>
      </w:r>
      <w:r w:rsidR="008354E0">
        <w:rPr>
          <w:rFonts w:cs="Calibri"/>
          <w:color w:val="000000"/>
          <w:szCs w:val="24"/>
          <w:lang w:val="en-GB"/>
        </w:rPr>
        <w:t xml:space="preserve">nights in a mid-class hotel (minimum three </w:t>
      </w:r>
      <w:proofErr w:type="gramStart"/>
      <w:r w:rsidR="008354E0">
        <w:rPr>
          <w:rFonts w:cs="Calibri"/>
          <w:color w:val="000000"/>
          <w:szCs w:val="24"/>
          <w:lang w:val="en-GB"/>
        </w:rPr>
        <w:t>star</w:t>
      </w:r>
      <w:proofErr w:type="gramEnd"/>
      <w:r w:rsidR="008354E0">
        <w:rPr>
          <w:rFonts w:cs="Calibri"/>
          <w:color w:val="000000"/>
          <w:szCs w:val="24"/>
          <w:lang w:val="en-GB"/>
        </w:rPr>
        <w:t xml:space="preserve">) in central </w:t>
      </w:r>
      <w:proofErr w:type="spellStart"/>
      <w:r w:rsidR="008354E0" w:rsidRPr="00245A26">
        <w:rPr>
          <w:rFonts w:cs="Calibri"/>
          <w:color w:val="000000"/>
          <w:szCs w:val="24"/>
          <w:lang w:val="en-GB"/>
        </w:rPr>
        <w:t>Pécs</w:t>
      </w:r>
      <w:proofErr w:type="spellEnd"/>
      <w:r w:rsidR="008354E0">
        <w:rPr>
          <w:rFonts w:cs="Calibri"/>
          <w:color w:val="000000"/>
          <w:szCs w:val="24"/>
          <w:lang w:val="en-GB"/>
        </w:rPr>
        <w:t xml:space="preserve">.  </w:t>
      </w:r>
    </w:p>
    <w:p w:rsidR="008354E0" w:rsidRPr="008354E0" w:rsidRDefault="008354E0" w:rsidP="001170F4">
      <w:pPr>
        <w:pStyle w:val="BodyTextIndent"/>
        <w:numPr>
          <w:ilvl w:val="0"/>
          <w:numId w:val="19"/>
        </w:numPr>
        <w:rPr>
          <w:color w:val="000000"/>
          <w:szCs w:val="24"/>
          <w:lang w:val="en-GB"/>
        </w:rPr>
      </w:pPr>
      <w:r>
        <w:rPr>
          <w:rFonts w:cs="Calibri"/>
          <w:color w:val="000000"/>
          <w:szCs w:val="24"/>
          <w:lang w:val="en-GB"/>
        </w:rPr>
        <w:t>Organize all meals including dinners and lunches.</w:t>
      </w:r>
    </w:p>
    <w:p w:rsidR="008354E0" w:rsidRPr="008354E0" w:rsidRDefault="008354E0" w:rsidP="001170F4">
      <w:pPr>
        <w:pStyle w:val="BodyTextIndent"/>
        <w:numPr>
          <w:ilvl w:val="0"/>
          <w:numId w:val="19"/>
        </w:numPr>
        <w:rPr>
          <w:color w:val="000000"/>
          <w:szCs w:val="24"/>
          <w:lang w:val="en-GB"/>
        </w:rPr>
      </w:pPr>
      <w:r>
        <w:rPr>
          <w:rFonts w:cs="Calibri"/>
          <w:color w:val="000000"/>
          <w:szCs w:val="24"/>
          <w:lang w:val="en-GB"/>
        </w:rPr>
        <w:t>Organize two cultural tours in the host cities per the TOR.</w:t>
      </w:r>
    </w:p>
    <w:p w:rsidR="008354E0" w:rsidRPr="008354E0" w:rsidRDefault="008354E0" w:rsidP="001170F4">
      <w:pPr>
        <w:pStyle w:val="BodyTextIndent"/>
        <w:numPr>
          <w:ilvl w:val="0"/>
          <w:numId w:val="19"/>
        </w:numPr>
        <w:rPr>
          <w:color w:val="000000"/>
          <w:szCs w:val="24"/>
          <w:lang w:val="en-GB"/>
        </w:rPr>
      </w:pPr>
      <w:r>
        <w:rPr>
          <w:rFonts w:cs="Calibri"/>
          <w:color w:val="000000"/>
          <w:szCs w:val="24"/>
          <w:lang w:val="en-GB"/>
        </w:rPr>
        <w:t xml:space="preserve">Organize and confirm all meetings and site visits (UNDP can assist with a letter of introduction to hosts). </w:t>
      </w:r>
    </w:p>
    <w:p w:rsidR="007F44FE" w:rsidRPr="007F44FE" w:rsidRDefault="007F44FE" w:rsidP="001170F4">
      <w:pPr>
        <w:pStyle w:val="BodyTextIndent"/>
        <w:numPr>
          <w:ilvl w:val="0"/>
          <w:numId w:val="19"/>
        </w:numPr>
        <w:rPr>
          <w:color w:val="000000"/>
          <w:szCs w:val="24"/>
          <w:lang w:val="en-GB"/>
        </w:rPr>
      </w:pPr>
      <w:r>
        <w:rPr>
          <w:color w:val="000000"/>
          <w:szCs w:val="24"/>
          <w:lang w:val="en-GB"/>
        </w:rPr>
        <w:t xml:space="preserve">Organize all local transportation between meetings when required. </w:t>
      </w:r>
    </w:p>
    <w:p w:rsidR="008354E0" w:rsidRPr="00245A26" w:rsidRDefault="008354E0" w:rsidP="001170F4">
      <w:pPr>
        <w:pStyle w:val="BodyTextIndent"/>
        <w:numPr>
          <w:ilvl w:val="0"/>
          <w:numId w:val="19"/>
        </w:numPr>
        <w:rPr>
          <w:color w:val="000000"/>
          <w:szCs w:val="24"/>
          <w:lang w:val="en-GB"/>
        </w:rPr>
      </w:pPr>
      <w:r>
        <w:rPr>
          <w:rFonts w:cs="Calibri"/>
          <w:color w:val="000000"/>
          <w:szCs w:val="24"/>
          <w:lang w:val="en-GB"/>
        </w:rPr>
        <w:t xml:space="preserve">Organize </w:t>
      </w:r>
      <w:r>
        <w:rPr>
          <w:color w:val="000000"/>
          <w:szCs w:val="24"/>
          <w:lang w:val="en-GB"/>
        </w:rPr>
        <w:t xml:space="preserve">local transportation services from </w:t>
      </w:r>
      <w:proofErr w:type="spellStart"/>
      <w:r w:rsidRPr="00245A26">
        <w:rPr>
          <w:rFonts w:cs="Calibri"/>
          <w:color w:val="000000"/>
          <w:szCs w:val="24"/>
          <w:lang w:val="en-GB"/>
        </w:rPr>
        <w:t>Pécs</w:t>
      </w:r>
      <w:proofErr w:type="spellEnd"/>
      <w:r>
        <w:rPr>
          <w:rFonts w:cs="Calibri"/>
          <w:color w:val="000000"/>
          <w:szCs w:val="24"/>
          <w:lang w:val="en-GB"/>
        </w:rPr>
        <w:t xml:space="preserve"> </w:t>
      </w:r>
      <w:r>
        <w:rPr>
          <w:color w:val="000000"/>
          <w:szCs w:val="24"/>
          <w:lang w:val="en-GB"/>
        </w:rPr>
        <w:t xml:space="preserve">(tourist class bus service) to </w:t>
      </w:r>
      <w:proofErr w:type="spellStart"/>
      <w:r w:rsidRPr="00245A26">
        <w:rPr>
          <w:rFonts w:cs="Calibri"/>
          <w:color w:val="000000"/>
          <w:szCs w:val="24"/>
          <w:lang w:val="en-GB"/>
        </w:rPr>
        <w:t>Timişoara</w:t>
      </w:r>
      <w:proofErr w:type="spellEnd"/>
      <w:r>
        <w:rPr>
          <w:rFonts w:cs="Calibri"/>
          <w:color w:val="000000"/>
          <w:szCs w:val="24"/>
          <w:lang w:val="en-GB"/>
        </w:rPr>
        <w:t>.</w:t>
      </w:r>
    </w:p>
    <w:p w:rsidR="00245A26" w:rsidRPr="00C13793" w:rsidRDefault="008354E0" w:rsidP="001170F4">
      <w:pPr>
        <w:pStyle w:val="BodyTextIndent"/>
        <w:numPr>
          <w:ilvl w:val="0"/>
          <w:numId w:val="19"/>
        </w:numPr>
        <w:rPr>
          <w:color w:val="000000"/>
          <w:szCs w:val="24"/>
          <w:lang w:val="en-GB"/>
        </w:rPr>
      </w:pPr>
      <w:r>
        <w:rPr>
          <w:rFonts w:cs="Calibri"/>
          <w:color w:val="000000"/>
          <w:szCs w:val="24"/>
          <w:lang w:val="en-GB"/>
        </w:rPr>
        <w:lastRenderedPageBreak/>
        <w:t xml:space="preserve">Organize two nights in a mid-class hotel (minimum three </w:t>
      </w:r>
      <w:proofErr w:type="gramStart"/>
      <w:r>
        <w:rPr>
          <w:rFonts w:cs="Calibri"/>
          <w:color w:val="000000"/>
          <w:szCs w:val="24"/>
          <w:lang w:val="en-GB"/>
        </w:rPr>
        <w:t>star</w:t>
      </w:r>
      <w:proofErr w:type="gramEnd"/>
      <w:r>
        <w:rPr>
          <w:rFonts w:cs="Calibri"/>
          <w:color w:val="000000"/>
          <w:szCs w:val="24"/>
          <w:lang w:val="en-GB"/>
        </w:rPr>
        <w:t xml:space="preserve">) in central </w:t>
      </w:r>
      <w:proofErr w:type="spellStart"/>
      <w:r w:rsidRPr="00245A26">
        <w:rPr>
          <w:rFonts w:cs="Calibri"/>
          <w:color w:val="000000"/>
          <w:szCs w:val="24"/>
          <w:lang w:val="en-GB"/>
        </w:rPr>
        <w:t>Timişoara</w:t>
      </w:r>
      <w:proofErr w:type="spellEnd"/>
      <w:r w:rsidR="00B210B7">
        <w:rPr>
          <w:rFonts w:cs="Calibri"/>
          <w:color w:val="000000"/>
          <w:szCs w:val="24"/>
          <w:lang w:val="en-GB"/>
        </w:rPr>
        <w:t>.</w:t>
      </w:r>
    </w:p>
    <w:p w:rsidR="00B210B7" w:rsidRPr="00245A26" w:rsidRDefault="00B210B7" w:rsidP="001170F4">
      <w:pPr>
        <w:pStyle w:val="BodyTextIndent"/>
        <w:numPr>
          <w:ilvl w:val="0"/>
          <w:numId w:val="19"/>
        </w:numPr>
        <w:rPr>
          <w:color w:val="000000"/>
          <w:szCs w:val="24"/>
          <w:lang w:val="en-GB"/>
        </w:rPr>
      </w:pPr>
      <w:r>
        <w:rPr>
          <w:rFonts w:cs="Calibri"/>
          <w:color w:val="000000"/>
          <w:szCs w:val="24"/>
          <w:lang w:val="en-GB"/>
        </w:rPr>
        <w:t xml:space="preserve">Organize </w:t>
      </w:r>
      <w:r>
        <w:rPr>
          <w:color w:val="000000"/>
          <w:szCs w:val="24"/>
          <w:lang w:val="en-GB"/>
        </w:rPr>
        <w:t xml:space="preserve">local transportation services from </w:t>
      </w:r>
      <w:proofErr w:type="spellStart"/>
      <w:r w:rsidRPr="00245A26">
        <w:rPr>
          <w:rFonts w:cs="Calibri"/>
          <w:color w:val="000000"/>
          <w:szCs w:val="24"/>
          <w:lang w:val="en-GB"/>
        </w:rPr>
        <w:t>Timişoara</w:t>
      </w:r>
      <w:proofErr w:type="spellEnd"/>
      <w:r>
        <w:rPr>
          <w:rFonts w:cs="Calibri"/>
          <w:color w:val="000000"/>
          <w:szCs w:val="24"/>
          <w:lang w:val="en-GB"/>
        </w:rPr>
        <w:t xml:space="preserve"> </w:t>
      </w:r>
      <w:r>
        <w:rPr>
          <w:color w:val="000000"/>
          <w:szCs w:val="24"/>
          <w:lang w:val="en-GB"/>
        </w:rPr>
        <w:t xml:space="preserve">(tourist class bus service) to </w:t>
      </w:r>
      <w:proofErr w:type="spellStart"/>
      <w:r w:rsidRPr="00245A26">
        <w:rPr>
          <w:rFonts w:cs="Calibri"/>
          <w:color w:val="000000"/>
          <w:szCs w:val="24"/>
          <w:lang w:val="en-GB"/>
        </w:rPr>
        <w:t>Timişoara</w:t>
      </w:r>
      <w:proofErr w:type="spellEnd"/>
      <w:r>
        <w:rPr>
          <w:rFonts w:cs="Calibri"/>
          <w:color w:val="000000"/>
          <w:szCs w:val="24"/>
          <w:lang w:val="en-GB"/>
        </w:rPr>
        <w:t xml:space="preserve"> International Airport.</w:t>
      </w:r>
    </w:p>
    <w:p w:rsidR="002406A2" w:rsidRPr="00C13793" w:rsidRDefault="00B210B7" w:rsidP="001170F4">
      <w:pPr>
        <w:pStyle w:val="BodyTextIndent"/>
        <w:numPr>
          <w:ilvl w:val="0"/>
          <w:numId w:val="19"/>
        </w:numPr>
        <w:rPr>
          <w:color w:val="000000"/>
          <w:szCs w:val="24"/>
          <w:lang w:val="en-GB"/>
        </w:rPr>
      </w:pPr>
      <w:r>
        <w:rPr>
          <w:color w:val="000000"/>
          <w:szCs w:val="24"/>
          <w:lang w:val="en-GB"/>
        </w:rPr>
        <w:t>Provide interpretation services at all stages o</w:t>
      </w:r>
      <w:r w:rsidR="00122A5C">
        <w:rPr>
          <w:color w:val="000000"/>
          <w:szCs w:val="24"/>
          <w:lang w:val="en-GB"/>
        </w:rPr>
        <w:t xml:space="preserve">f the </w:t>
      </w:r>
      <w:r>
        <w:rPr>
          <w:color w:val="000000"/>
          <w:szCs w:val="24"/>
          <w:lang w:val="en-GB"/>
        </w:rPr>
        <w:t xml:space="preserve">Study Tour.  In Hungary, this will include between Hungarian and Macedonian and vice versa.  In Romania, this will include between Romanian and Macedonian and vice versa.  If other languages will be spoken during the Study Tour by hosts in Hungary or Romania, provisions will need to be made by the organizer to have such language(s) translated into the majority language of the host country and then into Macedonian.  If selected venues do not offer free simultaneous </w:t>
      </w:r>
      <w:r w:rsidR="0043028F">
        <w:rPr>
          <w:color w:val="000000"/>
          <w:szCs w:val="24"/>
          <w:lang w:val="en-GB"/>
        </w:rPr>
        <w:t xml:space="preserve">interpretation </w:t>
      </w:r>
      <w:r>
        <w:rPr>
          <w:color w:val="000000"/>
          <w:szCs w:val="24"/>
          <w:lang w:val="en-GB"/>
        </w:rPr>
        <w:t xml:space="preserve">equipment, </w:t>
      </w:r>
      <w:r w:rsidR="007F44FE">
        <w:rPr>
          <w:color w:val="000000"/>
          <w:szCs w:val="24"/>
          <w:lang w:val="en-GB"/>
        </w:rPr>
        <w:t xml:space="preserve">the cost of renting </w:t>
      </w:r>
      <w:r>
        <w:rPr>
          <w:color w:val="000000"/>
          <w:szCs w:val="24"/>
          <w:lang w:val="en-GB"/>
        </w:rPr>
        <w:t xml:space="preserve">such equipment need not be included in the budget of the </w:t>
      </w:r>
      <w:proofErr w:type="spellStart"/>
      <w:r>
        <w:rPr>
          <w:color w:val="000000"/>
          <w:szCs w:val="24"/>
          <w:lang w:val="en-GB"/>
        </w:rPr>
        <w:t>Offeror</w:t>
      </w:r>
      <w:proofErr w:type="spellEnd"/>
      <w:r>
        <w:rPr>
          <w:color w:val="000000"/>
          <w:szCs w:val="24"/>
          <w:lang w:val="en-GB"/>
        </w:rPr>
        <w:t>.  Instead, consecutive interpretation may be included</w:t>
      </w:r>
      <w:r w:rsidR="007F44FE">
        <w:rPr>
          <w:color w:val="000000"/>
          <w:szCs w:val="24"/>
          <w:lang w:val="en-GB"/>
        </w:rPr>
        <w:t xml:space="preserve"> in the price quote</w:t>
      </w:r>
      <w:r>
        <w:rPr>
          <w:color w:val="000000"/>
          <w:szCs w:val="24"/>
          <w:lang w:val="en-GB"/>
        </w:rPr>
        <w:t xml:space="preserve">.  </w:t>
      </w:r>
      <w:r w:rsidR="002406A2" w:rsidRPr="00C13793">
        <w:rPr>
          <w:color w:val="000000"/>
          <w:szCs w:val="24"/>
          <w:lang w:val="en-GB"/>
        </w:rPr>
        <w:t xml:space="preserve"> </w:t>
      </w:r>
    </w:p>
    <w:p w:rsidR="00EA31FF" w:rsidRPr="00C13793" w:rsidRDefault="00EA31FF" w:rsidP="001170F4">
      <w:pPr>
        <w:pStyle w:val="BodyTextIndent"/>
        <w:numPr>
          <w:ilvl w:val="0"/>
          <w:numId w:val="19"/>
        </w:numPr>
        <w:rPr>
          <w:color w:val="000000"/>
          <w:szCs w:val="24"/>
          <w:lang w:val="en-GB"/>
        </w:rPr>
      </w:pPr>
      <w:r w:rsidRPr="00C13793">
        <w:rPr>
          <w:color w:val="000000"/>
          <w:szCs w:val="24"/>
          <w:lang w:val="en-GB"/>
        </w:rPr>
        <w:t xml:space="preserve">Produce and </w:t>
      </w:r>
      <w:r w:rsidR="001F56F7">
        <w:rPr>
          <w:color w:val="000000"/>
          <w:szCs w:val="24"/>
          <w:lang w:val="en-GB"/>
        </w:rPr>
        <w:t>disseminate with UNDP a final quantitative and qualitative feedback form for participants</w:t>
      </w:r>
      <w:r w:rsidRPr="00C13793">
        <w:rPr>
          <w:color w:val="000000"/>
          <w:szCs w:val="24"/>
          <w:lang w:val="en-GB"/>
        </w:rPr>
        <w:t xml:space="preserve">. </w:t>
      </w:r>
    </w:p>
    <w:p w:rsidR="004E1865" w:rsidRPr="00C13793" w:rsidRDefault="0020441B" w:rsidP="002406A2">
      <w:pPr>
        <w:pStyle w:val="BodyTextIndent"/>
        <w:ind w:left="720"/>
        <w:rPr>
          <w:color w:val="000000"/>
          <w:szCs w:val="24"/>
          <w:lang w:val="en-GB"/>
        </w:rPr>
      </w:pPr>
      <w:r w:rsidRPr="00C13793">
        <w:rPr>
          <w:color w:val="000000"/>
          <w:szCs w:val="24"/>
          <w:lang w:val="en-GB"/>
        </w:rPr>
        <w:t xml:space="preserve">  </w:t>
      </w:r>
      <w:r w:rsidR="00241AB1" w:rsidRPr="00C13793">
        <w:rPr>
          <w:color w:val="000000"/>
          <w:szCs w:val="24"/>
          <w:lang w:val="en-GB"/>
        </w:rPr>
        <w:t xml:space="preserve">   </w:t>
      </w:r>
      <w:r w:rsidR="004E1865" w:rsidRPr="00C13793">
        <w:rPr>
          <w:color w:val="000000"/>
          <w:szCs w:val="24"/>
          <w:lang w:val="en-GB"/>
        </w:rPr>
        <w:t xml:space="preserve">  </w:t>
      </w:r>
    </w:p>
    <w:p w:rsidR="00E73447" w:rsidRPr="00C13793" w:rsidRDefault="00E73447" w:rsidP="00E73447">
      <w:pPr>
        <w:pStyle w:val="BodyTextIndent"/>
        <w:rPr>
          <w:szCs w:val="24"/>
        </w:rPr>
      </w:pPr>
      <w:r w:rsidRPr="00C13793">
        <w:rPr>
          <w:szCs w:val="24"/>
        </w:rPr>
        <w:t>All required written documents, forms, and materials stipulated in this TOR are subject to mandatory approval by UNDP.</w:t>
      </w:r>
    </w:p>
    <w:p w:rsidR="00E73447" w:rsidRPr="00C13793" w:rsidRDefault="00E73447" w:rsidP="006E3892">
      <w:pPr>
        <w:pStyle w:val="BodyTextIndent"/>
        <w:rPr>
          <w:szCs w:val="24"/>
        </w:rPr>
      </w:pPr>
    </w:p>
    <w:p w:rsidR="008459CE" w:rsidRPr="00C13793" w:rsidRDefault="006E3892" w:rsidP="006E3892">
      <w:pPr>
        <w:pStyle w:val="BodyTextIndent"/>
        <w:rPr>
          <w:szCs w:val="24"/>
        </w:rPr>
      </w:pPr>
      <w:r w:rsidRPr="00C13793">
        <w:rPr>
          <w:szCs w:val="24"/>
        </w:rPr>
        <w:t xml:space="preserve">No </w:t>
      </w:r>
      <w:r w:rsidR="008459CE" w:rsidRPr="00C13793">
        <w:rPr>
          <w:szCs w:val="24"/>
        </w:rPr>
        <w:t xml:space="preserve">hardware requirements </w:t>
      </w:r>
      <w:r w:rsidRPr="00C13793">
        <w:rPr>
          <w:szCs w:val="24"/>
        </w:rPr>
        <w:t xml:space="preserve">are required or </w:t>
      </w:r>
      <w:r w:rsidR="008459CE" w:rsidRPr="00C13793">
        <w:rPr>
          <w:szCs w:val="24"/>
        </w:rPr>
        <w:t xml:space="preserve">connected </w:t>
      </w:r>
      <w:r w:rsidRPr="00C13793">
        <w:rPr>
          <w:szCs w:val="24"/>
        </w:rPr>
        <w:t>to</w:t>
      </w:r>
      <w:r w:rsidR="008459CE" w:rsidRPr="00C13793">
        <w:rPr>
          <w:szCs w:val="24"/>
        </w:rPr>
        <w:t xml:space="preserve"> the assignment</w:t>
      </w:r>
      <w:r w:rsidRPr="00C13793">
        <w:rPr>
          <w:szCs w:val="24"/>
        </w:rPr>
        <w:t>.</w:t>
      </w:r>
    </w:p>
    <w:p w:rsidR="006E3892" w:rsidRPr="00C13793" w:rsidRDefault="006E3892" w:rsidP="006E3892">
      <w:pPr>
        <w:pStyle w:val="BodyTextIndent"/>
        <w:rPr>
          <w:szCs w:val="24"/>
        </w:rPr>
      </w:pPr>
    </w:p>
    <w:p w:rsidR="00E73447" w:rsidRPr="00C13793" w:rsidRDefault="00E73447" w:rsidP="006E3892">
      <w:pPr>
        <w:pStyle w:val="BodyTextIndent"/>
        <w:rPr>
          <w:szCs w:val="24"/>
        </w:rPr>
      </w:pPr>
      <w:r w:rsidRPr="00C13793">
        <w:rPr>
          <w:szCs w:val="24"/>
        </w:rPr>
        <w:t>During the fulfillment of these tasks, the service provider shall ensure regular communication with UNDP.</w:t>
      </w:r>
    </w:p>
    <w:p w:rsidR="008459CE" w:rsidRPr="00C13793" w:rsidRDefault="008459CE">
      <w:pPr>
        <w:rPr>
          <w:sz w:val="24"/>
          <w:szCs w:val="24"/>
        </w:rPr>
      </w:pPr>
    </w:p>
    <w:p w:rsidR="008459CE" w:rsidRPr="00C13793" w:rsidRDefault="006E3892" w:rsidP="001170F4">
      <w:pPr>
        <w:numPr>
          <w:ilvl w:val="0"/>
          <w:numId w:val="18"/>
        </w:numPr>
        <w:rPr>
          <w:sz w:val="24"/>
          <w:szCs w:val="24"/>
        </w:rPr>
      </w:pPr>
      <w:r w:rsidRPr="00C13793">
        <w:rPr>
          <w:sz w:val="24"/>
          <w:szCs w:val="24"/>
        </w:rPr>
        <w:t>Duration of assignment</w:t>
      </w:r>
    </w:p>
    <w:p w:rsidR="006E3892" w:rsidRPr="00C13793" w:rsidRDefault="006E3892" w:rsidP="006E3892">
      <w:pPr>
        <w:ind w:firstLine="360"/>
        <w:rPr>
          <w:sz w:val="24"/>
          <w:szCs w:val="24"/>
          <w:u w:val="single"/>
        </w:rPr>
      </w:pPr>
    </w:p>
    <w:p w:rsidR="006E3892" w:rsidRPr="00C13793" w:rsidRDefault="006E3892" w:rsidP="00CF5C1B">
      <w:pPr>
        <w:ind w:left="360"/>
        <w:rPr>
          <w:snapToGrid w:val="0"/>
          <w:sz w:val="24"/>
          <w:szCs w:val="24"/>
        </w:rPr>
      </w:pPr>
      <w:r w:rsidRPr="00C13793">
        <w:rPr>
          <w:snapToGrid w:val="0"/>
          <w:sz w:val="24"/>
          <w:szCs w:val="24"/>
        </w:rPr>
        <w:t xml:space="preserve">The total duration of the assignment </w:t>
      </w:r>
      <w:r w:rsidR="001F56F7">
        <w:rPr>
          <w:snapToGrid w:val="0"/>
          <w:sz w:val="24"/>
          <w:szCs w:val="24"/>
        </w:rPr>
        <w:t xml:space="preserve">is 6 days and including preparation must </w:t>
      </w:r>
      <w:r w:rsidR="008355CC" w:rsidRPr="00C13793">
        <w:rPr>
          <w:snapToGrid w:val="0"/>
          <w:sz w:val="24"/>
          <w:szCs w:val="24"/>
        </w:rPr>
        <w:t>not</w:t>
      </w:r>
      <w:r w:rsidRPr="00C13793">
        <w:rPr>
          <w:snapToGrid w:val="0"/>
          <w:sz w:val="24"/>
          <w:szCs w:val="24"/>
        </w:rPr>
        <w:t xml:space="preserve"> </w:t>
      </w:r>
      <w:r w:rsidR="008355CC" w:rsidRPr="00C13793">
        <w:rPr>
          <w:snapToGrid w:val="0"/>
          <w:sz w:val="24"/>
          <w:szCs w:val="24"/>
        </w:rPr>
        <w:t xml:space="preserve">exceed </w:t>
      </w:r>
      <w:r w:rsidR="001F56F7">
        <w:rPr>
          <w:snapToGrid w:val="0"/>
          <w:sz w:val="24"/>
          <w:szCs w:val="24"/>
        </w:rPr>
        <w:t>3</w:t>
      </w:r>
      <w:r w:rsidR="008355CC" w:rsidRPr="00C13793">
        <w:rPr>
          <w:snapToGrid w:val="0"/>
          <w:sz w:val="24"/>
          <w:szCs w:val="24"/>
        </w:rPr>
        <w:t xml:space="preserve">0 days </w:t>
      </w:r>
      <w:r w:rsidRPr="00C13793">
        <w:rPr>
          <w:snapToGrid w:val="0"/>
          <w:sz w:val="24"/>
          <w:szCs w:val="24"/>
        </w:rPr>
        <w:t>inclusive of all stages identified above.</w:t>
      </w:r>
      <w:r w:rsidR="00CF5C1B" w:rsidRPr="00C13793">
        <w:rPr>
          <w:snapToGrid w:val="0"/>
          <w:sz w:val="24"/>
          <w:szCs w:val="24"/>
        </w:rPr>
        <w:t xml:space="preserve">  The assignment is expected to start in </w:t>
      </w:r>
      <w:r w:rsidR="001F56F7">
        <w:rPr>
          <w:snapToGrid w:val="0"/>
          <w:sz w:val="24"/>
          <w:szCs w:val="24"/>
        </w:rPr>
        <w:t xml:space="preserve">late September </w:t>
      </w:r>
      <w:r w:rsidR="00CF5C1B" w:rsidRPr="00C13793">
        <w:rPr>
          <w:snapToGrid w:val="0"/>
          <w:sz w:val="24"/>
          <w:szCs w:val="24"/>
        </w:rPr>
        <w:t>2010.  The service provider shall produce a detailed work plan that reflects this timeframe.</w:t>
      </w:r>
      <w:r w:rsidRPr="00C13793">
        <w:rPr>
          <w:snapToGrid w:val="0"/>
          <w:sz w:val="24"/>
          <w:szCs w:val="24"/>
        </w:rPr>
        <w:t xml:space="preserve">  </w:t>
      </w:r>
    </w:p>
    <w:p w:rsidR="008459CE" w:rsidRPr="00C13793" w:rsidRDefault="008459CE">
      <w:pPr>
        <w:rPr>
          <w:sz w:val="24"/>
          <w:szCs w:val="24"/>
        </w:rPr>
      </w:pPr>
    </w:p>
    <w:p w:rsidR="008459CE" w:rsidRPr="00C13793" w:rsidRDefault="00CF5C1B" w:rsidP="001170F4">
      <w:pPr>
        <w:numPr>
          <w:ilvl w:val="0"/>
          <w:numId w:val="18"/>
        </w:numPr>
        <w:rPr>
          <w:sz w:val="24"/>
          <w:szCs w:val="24"/>
        </w:rPr>
      </w:pPr>
      <w:r w:rsidRPr="00C13793">
        <w:rPr>
          <w:sz w:val="24"/>
          <w:szCs w:val="24"/>
        </w:rPr>
        <w:t>Qualifications</w:t>
      </w:r>
    </w:p>
    <w:p w:rsidR="00CF5C1B" w:rsidRPr="00C13793" w:rsidRDefault="00CF5C1B" w:rsidP="00CF5C1B">
      <w:pPr>
        <w:ind w:left="360"/>
        <w:rPr>
          <w:sz w:val="24"/>
          <w:szCs w:val="24"/>
        </w:rPr>
      </w:pPr>
    </w:p>
    <w:p w:rsidR="00CF5C1B" w:rsidRPr="00C13793" w:rsidRDefault="00CF5C1B" w:rsidP="00CF5C1B">
      <w:pPr>
        <w:ind w:left="360"/>
        <w:jc w:val="both"/>
        <w:rPr>
          <w:sz w:val="24"/>
          <w:szCs w:val="24"/>
        </w:rPr>
      </w:pPr>
      <w:r w:rsidRPr="00C13793">
        <w:rPr>
          <w:sz w:val="24"/>
          <w:szCs w:val="24"/>
        </w:rPr>
        <w:t>The assignment shall be undertaken by the service provider and take into account the qualifications required for the preparation</w:t>
      </w:r>
      <w:r w:rsidR="007F44FE">
        <w:rPr>
          <w:sz w:val="24"/>
          <w:szCs w:val="24"/>
        </w:rPr>
        <w:t>,</w:t>
      </w:r>
      <w:r w:rsidRPr="00C13793">
        <w:rPr>
          <w:sz w:val="24"/>
          <w:szCs w:val="24"/>
        </w:rPr>
        <w:t xml:space="preserve"> organization </w:t>
      </w:r>
      <w:r w:rsidR="007F44FE">
        <w:rPr>
          <w:sz w:val="24"/>
          <w:szCs w:val="24"/>
        </w:rPr>
        <w:t xml:space="preserve">and delivery </w:t>
      </w:r>
      <w:r w:rsidRPr="00C13793">
        <w:rPr>
          <w:sz w:val="24"/>
          <w:szCs w:val="24"/>
        </w:rPr>
        <w:t xml:space="preserve">of the </w:t>
      </w:r>
      <w:r w:rsidR="008355CC" w:rsidRPr="00C13793">
        <w:rPr>
          <w:sz w:val="24"/>
          <w:szCs w:val="24"/>
        </w:rPr>
        <w:t>activit</w:t>
      </w:r>
      <w:r w:rsidR="007F44FE">
        <w:rPr>
          <w:sz w:val="24"/>
          <w:szCs w:val="24"/>
        </w:rPr>
        <w:t>y</w:t>
      </w:r>
      <w:r w:rsidRPr="00C13793">
        <w:rPr>
          <w:sz w:val="24"/>
          <w:szCs w:val="24"/>
        </w:rPr>
        <w:t xml:space="preserve">.     </w:t>
      </w:r>
    </w:p>
    <w:p w:rsidR="00CF5C1B" w:rsidRPr="00C13793" w:rsidRDefault="00CF5C1B" w:rsidP="00CF5C1B">
      <w:pPr>
        <w:ind w:left="360"/>
        <w:jc w:val="both"/>
        <w:rPr>
          <w:sz w:val="24"/>
          <w:szCs w:val="24"/>
        </w:rPr>
      </w:pPr>
    </w:p>
    <w:p w:rsidR="00CF5C1B" w:rsidRPr="00C13793" w:rsidRDefault="00CF5C1B" w:rsidP="00CF5C1B">
      <w:pPr>
        <w:ind w:left="360"/>
        <w:jc w:val="both"/>
        <w:rPr>
          <w:sz w:val="24"/>
          <w:szCs w:val="24"/>
        </w:rPr>
      </w:pPr>
      <w:r w:rsidRPr="00C13793">
        <w:rPr>
          <w:sz w:val="24"/>
          <w:szCs w:val="24"/>
        </w:rPr>
        <w:t>The service provider shall demonstrate the following qualifications:</w:t>
      </w:r>
    </w:p>
    <w:p w:rsidR="00CF5C1B" w:rsidRPr="00C13793" w:rsidRDefault="00CF5C1B" w:rsidP="00CF5C1B">
      <w:pPr>
        <w:ind w:left="360"/>
        <w:jc w:val="both"/>
        <w:rPr>
          <w:sz w:val="24"/>
          <w:szCs w:val="24"/>
        </w:rPr>
      </w:pPr>
    </w:p>
    <w:p w:rsidR="007F44FE" w:rsidRDefault="007F44FE" w:rsidP="001170F4">
      <w:pPr>
        <w:numPr>
          <w:ilvl w:val="0"/>
          <w:numId w:val="21"/>
        </w:numPr>
        <w:jc w:val="both"/>
        <w:rPr>
          <w:snapToGrid w:val="0"/>
          <w:sz w:val="24"/>
          <w:szCs w:val="24"/>
        </w:rPr>
      </w:pPr>
      <w:r>
        <w:rPr>
          <w:snapToGrid w:val="0"/>
          <w:sz w:val="24"/>
          <w:szCs w:val="24"/>
        </w:rPr>
        <w:t xml:space="preserve">The </w:t>
      </w:r>
      <w:proofErr w:type="spellStart"/>
      <w:r>
        <w:rPr>
          <w:snapToGrid w:val="0"/>
          <w:sz w:val="24"/>
          <w:szCs w:val="24"/>
        </w:rPr>
        <w:t>Offeror</w:t>
      </w:r>
      <w:proofErr w:type="spellEnd"/>
      <w:r>
        <w:rPr>
          <w:snapToGrid w:val="0"/>
          <w:sz w:val="24"/>
          <w:szCs w:val="24"/>
        </w:rPr>
        <w:t xml:space="preserve"> must prove itself to be a legally registered entity for at least three years.</w:t>
      </w:r>
    </w:p>
    <w:p w:rsidR="007F44FE" w:rsidRDefault="007F44FE" w:rsidP="001170F4">
      <w:pPr>
        <w:numPr>
          <w:ilvl w:val="0"/>
          <w:numId w:val="21"/>
        </w:numPr>
        <w:jc w:val="both"/>
        <w:rPr>
          <w:snapToGrid w:val="0"/>
          <w:sz w:val="24"/>
          <w:szCs w:val="24"/>
        </w:rPr>
      </w:pPr>
      <w:r>
        <w:rPr>
          <w:snapToGrid w:val="0"/>
          <w:sz w:val="24"/>
          <w:szCs w:val="24"/>
        </w:rPr>
        <w:t xml:space="preserve">The </w:t>
      </w:r>
      <w:proofErr w:type="spellStart"/>
      <w:r>
        <w:rPr>
          <w:snapToGrid w:val="0"/>
          <w:sz w:val="24"/>
          <w:szCs w:val="24"/>
        </w:rPr>
        <w:t>Offeror</w:t>
      </w:r>
      <w:proofErr w:type="spellEnd"/>
      <w:r>
        <w:rPr>
          <w:snapToGrid w:val="0"/>
          <w:sz w:val="24"/>
          <w:szCs w:val="24"/>
        </w:rPr>
        <w:t xml:space="preserve"> must prove that it has received and successfully implemented grants, contracts, or the provision of goods and services during a period of at least three years.</w:t>
      </w:r>
    </w:p>
    <w:p w:rsidR="007F44FE" w:rsidRDefault="007F44FE" w:rsidP="001170F4">
      <w:pPr>
        <w:numPr>
          <w:ilvl w:val="0"/>
          <w:numId w:val="21"/>
        </w:numPr>
        <w:jc w:val="both"/>
        <w:rPr>
          <w:snapToGrid w:val="0"/>
          <w:sz w:val="24"/>
          <w:szCs w:val="24"/>
        </w:rPr>
      </w:pPr>
      <w:r>
        <w:rPr>
          <w:snapToGrid w:val="0"/>
          <w:sz w:val="24"/>
          <w:szCs w:val="24"/>
        </w:rPr>
        <w:t xml:space="preserve"> </w:t>
      </w:r>
      <w:r w:rsidRPr="00381C76">
        <w:rPr>
          <w:snapToGrid w:val="0"/>
          <w:sz w:val="24"/>
          <w:szCs w:val="24"/>
        </w:rPr>
        <w:t>Th</w:t>
      </w:r>
      <w:r>
        <w:rPr>
          <w:snapToGrid w:val="0"/>
          <w:sz w:val="24"/>
          <w:szCs w:val="24"/>
        </w:rPr>
        <w:t xml:space="preserve">e </w:t>
      </w:r>
      <w:proofErr w:type="spellStart"/>
      <w:r>
        <w:rPr>
          <w:snapToGrid w:val="0"/>
          <w:sz w:val="24"/>
          <w:szCs w:val="24"/>
        </w:rPr>
        <w:t>Offeror</w:t>
      </w:r>
      <w:proofErr w:type="spellEnd"/>
      <w:r>
        <w:rPr>
          <w:snapToGrid w:val="0"/>
          <w:sz w:val="24"/>
          <w:szCs w:val="24"/>
        </w:rPr>
        <w:t xml:space="preserve"> must prove its </w:t>
      </w:r>
      <w:r w:rsidRPr="00381C76">
        <w:rPr>
          <w:snapToGrid w:val="0"/>
          <w:sz w:val="24"/>
          <w:szCs w:val="24"/>
        </w:rPr>
        <w:t>capabilities/facilities</w:t>
      </w:r>
      <w:r>
        <w:rPr>
          <w:snapToGrid w:val="0"/>
          <w:sz w:val="24"/>
          <w:szCs w:val="24"/>
        </w:rPr>
        <w:t xml:space="preserve"> by providing a statement of staff and operations</w:t>
      </w:r>
      <w:r w:rsidRPr="00381C76">
        <w:rPr>
          <w:snapToGrid w:val="0"/>
          <w:sz w:val="24"/>
          <w:szCs w:val="24"/>
        </w:rPr>
        <w:t xml:space="preserve">. </w:t>
      </w:r>
    </w:p>
    <w:p w:rsidR="007F44FE" w:rsidRDefault="007F44FE" w:rsidP="001170F4">
      <w:pPr>
        <w:numPr>
          <w:ilvl w:val="0"/>
          <w:numId w:val="21"/>
        </w:numPr>
        <w:jc w:val="both"/>
        <w:rPr>
          <w:snapToGrid w:val="0"/>
          <w:sz w:val="24"/>
          <w:szCs w:val="24"/>
        </w:rPr>
      </w:pPr>
      <w:r>
        <w:rPr>
          <w:snapToGrid w:val="0"/>
          <w:sz w:val="24"/>
          <w:szCs w:val="24"/>
        </w:rPr>
        <w:t xml:space="preserve">The </w:t>
      </w:r>
      <w:proofErr w:type="spellStart"/>
      <w:r>
        <w:rPr>
          <w:snapToGrid w:val="0"/>
          <w:sz w:val="24"/>
          <w:szCs w:val="24"/>
        </w:rPr>
        <w:t>Offeror</w:t>
      </w:r>
      <w:proofErr w:type="spellEnd"/>
      <w:r>
        <w:rPr>
          <w:snapToGrid w:val="0"/>
          <w:sz w:val="24"/>
          <w:szCs w:val="24"/>
        </w:rPr>
        <w:t xml:space="preserve"> must prove its ability to successfully prepare, organize, and deliver services in the two countries contained in this RFP.  This includes the ability of the </w:t>
      </w:r>
      <w:proofErr w:type="spellStart"/>
      <w:r>
        <w:rPr>
          <w:snapToGrid w:val="0"/>
          <w:sz w:val="24"/>
          <w:szCs w:val="24"/>
        </w:rPr>
        <w:t>Offeror</w:t>
      </w:r>
      <w:proofErr w:type="spellEnd"/>
      <w:r>
        <w:rPr>
          <w:snapToGrid w:val="0"/>
          <w:sz w:val="24"/>
          <w:szCs w:val="24"/>
        </w:rPr>
        <w:t xml:space="preserve"> to operate in local languages.</w:t>
      </w:r>
    </w:p>
    <w:p w:rsidR="007F44FE" w:rsidRDefault="007F44FE" w:rsidP="001170F4">
      <w:pPr>
        <w:numPr>
          <w:ilvl w:val="0"/>
          <w:numId w:val="21"/>
        </w:numPr>
        <w:jc w:val="both"/>
        <w:rPr>
          <w:snapToGrid w:val="0"/>
          <w:sz w:val="24"/>
          <w:szCs w:val="24"/>
        </w:rPr>
      </w:pPr>
      <w:r>
        <w:rPr>
          <w:snapToGrid w:val="0"/>
          <w:sz w:val="24"/>
          <w:szCs w:val="24"/>
        </w:rPr>
        <w:lastRenderedPageBreak/>
        <w:t xml:space="preserve">The </w:t>
      </w:r>
      <w:proofErr w:type="spellStart"/>
      <w:r>
        <w:rPr>
          <w:snapToGrid w:val="0"/>
          <w:sz w:val="24"/>
          <w:szCs w:val="24"/>
        </w:rPr>
        <w:t>Offeror</w:t>
      </w:r>
      <w:proofErr w:type="spellEnd"/>
      <w:r>
        <w:rPr>
          <w:snapToGrid w:val="0"/>
          <w:sz w:val="24"/>
          <w:szCs w:val="24"/>
        </w:rPr>
        <w:t xml:space="preserve"> must explain how it will handle preparations and local relations in the two municipalities.</w:t>
      </w:r>
    </w:p>
    <w:p w:rsidR="007F44FE" w:rsidRDefault="007F44FE" w:rsidP="001170F4">
      <w:pPr>
        <w:numPr>
          <w:ilvl w:val="0"/>
          <w:numId w:val="21"/>
        </w:numPr>
        <w:jc w:val="both"/>
        <w:rPr>
          <w:snapToGrid w:val="0"/>
          <w:sz w:val="24"/>
          <w:szCs w:val="24"/>
        </w:rPr>
      </w:pPr>
      <w:r>
        <w:rPr>
          <w:snapToGrid w:val="0"/>
          <w:sz w:val="24"/>
          <w:szCs w:val="24"/>
        </w:rPr>
        <w:t xml:space="preserve">The </w:t>
      </w:r>
      <w:proofErr w:type="spellStart"/>
      <w:r>
        <w:rPr>
          <w:snapToGrid w:val="0"/>
          <w:sz w:val="24"/>
          <w:szCs w:val="24"/>
        </w:rPr>
        <w:t>Offeror</w:t>
      </w:r>
      <w:proofErr w:type="spellEnd"/>
      <w:r>
        <w:rPr>
          <w:snapToGrid w:val="0"/>
          <w:sz w:val="24"/>
          <w:szCs w:val="24"/>
        </w:rPr>
        <w:t xml:space="preserve"> must include a timeline for the activity.  </w:t>
      </w:r>
    </w:p>
    <w:p w:rsidR="007F44FE" w:rsidRPr="00C13793" w:rsidRDefault="007F44FE" w:rsidP="001170F4">
      <w:pPr>
        <w:numPr>
          <w:ilvl w:val="0"/>
          <w:numId w:val="21"/>
        </w:numPr>
        <w:jc w:val="both"/>
        <w:rPr>
          <w:snapToGrid w:val="0"/>
          <w:sz w:val="24"/>
          <w:szCs w:val="24"/>
        </w:rPr>
      </w:pPr>
      <w:r w:rsidRPr="00C13793">
        <w:rPr>
          <w:snapToGrid w:val="0"/>
          <w:sz w:val="24"/>
          <w:szCs w:val="24"/>
        </w:rPr>
        <w:t xml:space="preserve">The </w:t>
      </w:r>
      <w:proofErr w:type="spellStart"/>
      <w:r w:rsidRPr="00C13793">
        <w:rPr>
          <w:snapToGrid w:val="0"/>
          <w:sz w:val="24"/>
          <w:szCs w:val="24"/>
        </w:rPr>
        <w:t>Offeror</w:t>
      </w:r>
      <w:proofErr w:type="spellEnd"/>
      <w:r w:rsidRPr="00C13793">
        <w:rPr>
          <w:snapToGrid w:val="0"/>
          <w:sz w:val="24"/>
          <w:szCs w:val="24"/>
        </w:rPr>
        <w:t xml:space="preserve"> </w:t>
      </w:r>
      <w:r>
        <w:rPr>
          <w:snapToGrid w:val="0"/>
          <w:sz w:val="24"/>
          <w:szCs w:val="24"/>
        </w:rPr>
        <w:t>must include CVs of the key</w:t>
      </w:r>
      <w:r w:rsidRPr="00C13793">
        <w:rPr>
          <w:snapToGrid w:val="0"/>
          <w:sz w:val="24"/>
          <w:szCs w:val="24"/>
        </w:rPr>
        <w:t xml:space="preserve"> person(s) representing the </w:t>
      </w:r>
      <w:proofErr w:type="spellStart"/>
      <w:r w:rsidRPr="00C13793">
        <w:rPr>
          <w:snapToGrid w:val="0"/>
          <w:sz w:val="24"/>
          <w:szCs w:val="24"/>
        </w:rPr>
        <w:t>Offeror</w:t>
      </w:r>
      <w:proofErr w:type="spellEnd"/>
      <w:r w:rsidRPr="00C13793">
        <w:rPr>
          <w:snapToGrid w:val="0"/>
          <w:sz w:val="24"/>
          <w:szCs w:val="24"/>
        </w:rPr>
        <w:t xml:space="preserve"> in any future dealing with the procuring UNDP entity.</w:t>
      </w:r>
    </w:p>
    <w:p w:rsidR="007F44FE" w:rsidRPr="006E26D9" w:rsidRDefault="007F44FE" w:rsidP="001170F4">
      <w:pPr>
        <w:numPr>
          <w:ilvl w:val="0"/>
          <w:numId w:val="21"/>
        </w:numPr>
        <w:jc w:val="both"/>
        <w:rPr>
          <w:snapToGrid w:val="0"/>
          <w:sz w:val="24"/>
          <w:szCs w:val="24"/>
        </w:rPr>
      </w:pPr>
      <w:r w:rsidRPr="006E26D9">
        <w:rPr>
          <w:snapToGrid w:val="0"/>
          <w:sz w:val="24"/>
          <w:szCs w:val="24"/>
        </w:rPr>
        <w:t xml:space="preserve">The </w:t>
      </w:r>
      <w:proofErr w:type="spellStart"/>
      <w:r w:rsidRPr="006E26D9">
        <w:rPr>
          <w:snapToGrid w:val="0"/>
          <w:sz w:val="24"/>
          <w:szCs w:val="24"/>
        </w:rPr>
        <w:t>Offeror</w:t>
      </w:r>
      <w:proofErr w:type="spellEnd"/>
      <w:r w:rsidRPr="006E26D9">
        <w:rPr>
          <w:snapToGrid w:val="0"/>
          <w:sz w:val="24"/>
          <w:szCs w:val="24"/>
        </w:rPr>
        <w:t xml:space="preserve"> must demonstrate its previous </w:t>
      </w:r>
      <w:r>
        <w:rPr>
          <w:snapToGrid w:val="0"/>
          <w:sz w:val="24"/>
          <w:szCs w:val="24"/>
        </w:rPr>
        <w:t xml:space="preserve">work </w:t>
      </w:r>
      <w:r w:rsidRPr="006E26D9">
        <w:rPr>
          <w:snapToGrid w:val="0"/>
          <w:sz w:val="24"/>
          <w:szCs w:val="24"/>
        </w:rPr>
        <w:t>experience providing similar services including dates, contracting authority</w:t>
      </w:r>
      <w:r>
        <w:rPr>
          <w:snapToGrid w:val="0"/>
          <w:sz w:val="24"/>
          <w:szCs w:val="24"/>
        </w:rPr>
        <w:t xml:space="preserve"> name</w:t>
      </w:r>
      <w:r w:rsidRPr="006E26D9">
        <w:rPr>
          <w:snapToGrid w:val="0"/>
          <w:sz w:val="24"/>
          <w:szCs w:val="24"/>
        </w:rPr>
        <w:t>, and main areas of service</w:t>
      </w:r>
      <w:r>
        <w:rPr>
          <w:snapToGrid w:val="0"/>
          <w:sz w:val="24"/>
          <w:szCs w:val="24"/>
        </w:rPr>
        <w:t xml:space="preserve"> provided</w:t>
      </w:r>
      <w:r w:rsidRPr="006E26D9">
        <w:rPr>
          <w:snapToGrid w:val="0"/>
          <w:sz w:val="24"/>
          <w:szCs w:val="24"/>
        </w:rPr>
        <w:t>.</w:t>
      </w:r>
    </w:p>
    <w:p w:rsidR="007F44FE" w:rsidRPr="006E26D9" w:rsidRDefault="007F44FE" w:rsidP="001170F4">
      <w:pPr>
        <w:numPr>
          <w:ilvl w:val="0"/>
          <w:numId w:val="21"/>
        </w:numPr>
        <w:jc w:val="both"/>
        <w:rPr>
          <w:snapToGrid w:val="0"/>
          <w:sz w:val="24"/>
          <w:szCs w:val="24"/>
        </w:rPr>
      </w:pPr>
      <w:r w:rsidRPr="006E26D9">
        <w:rPr>
          <w:snapToGrid w:val="0"/>
          <w:sz w:val="24"/>
          <w:szCs w:val="24"/>
        </w:rPr>
        <w:t xml:space="preserve">The </w:t>
      </w:r>
      <w:proofErr w:type="spellStart"/>
      <w:r w:rsidRPr="006E26D9">
        <w:rPr>
          <w:snapToGrid w:val="0"/>
          <w:sz w:val="24"/>
          <w:szCs w:val="24"/>
        </w:rPr>
        <w:t>Offeror</w:t>
      </w:r>
      <w:proofErr w:type="spellEnd"/>
      <w:r w:rsidRPr="006E26D9">
        <w:rPr>
          <w:snapToGrid w:val="0"/>
          <w:sz w:val="24"/>
          <w:szCs w:val="24"/>
        </w:rPr>
        <w:t xml:space="preserve"> must have successfully worked with at least one public entity, such as a </w:t>
      </w:r>
      <w:r>
        <w:rPr>
          <w:snapToGrid w:val="0"/>
          <w:sz w:val="24"/>
          <w:szCs w:val="24"/>
        </w:rPr>
        <w:t>c</w:t>
      </w:r>
      <w:r w:rsidRPr="006E26D9">
        <w:rPr>
          <w:snapToGrid w:val="0"/>
          <w:sz w:val="24"/>
          <w:szCs w:val="24"/>
        </w:rPr>
        <w:t xml:space="preserve">ity, </w:t>
      </w:r>
      <w:r>
        <w:rPr>
          <w:snapToGrid w:val="0"/>
          <w:sz w:val="24"/>
          <w:szCs w:val="24"/>
        </w:rPr>
        <w:t>a m</w:t>
      </w:r>
      <w:r w:rsidRPr="006E26D9">
        <w:rPr>
          <w:snapToGrid w:val="0"/>
          <w:sz w:val="24"/>
          <w:szCs w:val="24"/>
        </w:rPr>
        <w:t xml:space="preserve">unicipality, </w:t>
      </w:r>
      <w:r>
        <w:rPr>
          <w:snapToGrid w:val="0"/>
          <w:sz w:val="24"/>
          <w:szCs w:val="24"/>
        </w:rPr>
        <w:t>c</w:t>
      </w:r>
      <w:r w:rsidRPr="006E26D9">
        <w:rPr>
          <w:snapToGrid w:val="0"/>
          <w:sz w:val="24"/>
          <w:szCs w:val="24"/>
        </w:rPr>
        <w:t xml:space="preserve">entral </w:t>
      </w:r>
      <w:r>
        <w:rPr>
          <w:snapToGrid w:val="0"/>
          <w:sz w:val="24"/>
          <w:szCs w:val="24"/>
        </w:rPr>
        <w:t>g</w:t>
      </w:r>
      <w:r w:rsidRPr="006E26D9">
        <w:rPr>
          <w:snapToGrid w:val="0"/>
          <w:sz w:val="24"/>
          <w:szCs w:val="24"/>
        </w:rPr>
        <w:t xml:space="preserve">overnment </w:t>
      </w:r>
      <w:r>
        <w:rPr>
          <w:snapToGrid w:val="0"/>
          <w:sz w:val="24"/>
          <w:szCs w:val="24"/>
        </w:rPr>
        <w:t xml:space="preserve">body </w:t>
      </w:r>
      <w:r w:rsidRPr="006E26D9">
        <w:rPr>
          <w:snapToGrid w:val="0"/>
          <w:sz w:val="24"/>
          <w:szCs w:val="24"/>
        </w:rPr>
        <w:t xml:space="preserve">or </w:t>
      </w:r>
      <w:r>
        <w:rPr>
          <w:snapToGrid w:val="0"/>
          <w:sz w:val="24"/>
          <w:szCs w:val="24"/>
        </w:rPr>
        <w:t>o</w:t>
      </w:r>
      <w:r w:rsidRPr="006E26D9">
        <w:rPr>
          <w:snapToGrid w:val="0"/>
          <w:sz w:val="24"/>
          <w:szCs w:val="24"/>
        </w:rPr>
        <w:t>ther public entity.</w:t>
      </w:r>
    </w:p>
    <w:p w:rsidR="007F44FE" w:rsidRDefault="007F44FE" w:rsidP="001170F4">
      <w:pPr>
        <w:numPr>
          <w:ilvl w:val="0"/>
          <w:numId w:val="21"/>
        </w:numPr>
        <w:jc w:val="both"/>
        <w:rPr>
          <w:snapToGrid w:val="0"/>
          <w:sz w:val="24"/>
          <w:szCs w:val="24"/>
        </w:rPr>
      </w:pPr>
      <w:r w:rsidRPr="006E26D9">
        <w:rPr>
          <w:snapToGrid w:val="0"/>
          <w:sz w:val="24"/>
          <w:szCs w:val="24"/>
        </w:rPr>
        <w:t xml:space="preserve">The </w:t>
      </w:r>
      <w:proofErr w:type="spellStart"/>
      <w:r w:rsidRPr="006E26D9">
        <w:rPr>
          <w:snapToGrid w:val="0"/>
          <w:sz w:val="24"/>
          <w:szCs w:val="24"/>
        </w:rPr>
        <w:t>Offeror</w:t>
      </w:r>
      <w:proofErr w:type="spellEnd"/>
      <w:r w:rsidRPr="006E26D9">
        <w:rPr>
          <w:snapToGrid w:val="0"/>
          <w:sz w:val="24"/>
          <w:szCs w:val="24"/>
        </w:rPr>
        <w:t xml:space="preserve"> must prove that it has successfully provided logistical services such as hotel bookings, trans</w:t>
      </w:r>
      <w:r>
        <w:rPr>
          <w:snapToGrid w:val="0"/>
          <w:sz w:val="24"/>
          <w:szCs w:val="24"/>
        </w:rPr>
        <w:t>portation, tours or other services at least once in the last three years by including a letter of recommendation from the organization that received the services</w:t>
      </w:r>
      <w:r w:rsidRPr="006E26D9">
        <w:rPr>
          <w:snapToGrid w:val="0"/>
          <w:sz w:val="24"/>
          <w:szCs w:val="24"/>
        </w:rPr>
        <w:t>.</w:t>
      </w:r>
      <w:r>
        <w:rPr>
          <w:snapToGrid w:val="0"/>
          <w:sz w:val="24"/>
          <w:szCs w:val="24"/>
        </w:rPr>
        <w:t xml:space="preserve">  If the </w:t>
      </w:r>
      <w:proofErr w:type="spellStart"/>
      <w:r>
        <w:rPr>
          <w:snapToGrid w:val="0"/>
          <w:sz w:val="24"/>
          <w:szCs w:val="24"/>
        </w:rPr>
        <w:t>Offeror</w:t>
      </w:r>
      <w:proofErr w:type="spellEnd"/>
      <w:r>
        <w:rPr>
          <w:snapToGrid w:val="0"/>
          <w:sz w:val="24"/>
          <w:szCs w:val="24"/>
        </w:rPr>
        <w:t xml:space="preserve"> is a consortium, at least one of the members must provide the letter.</w:t>
      </w:r>
      <w:r w:rsidRPr="006E26D9">
        <w:rPr>
          <w:snapToGrid w:val="0"/>
          <w:sz w:val="24"/>
          <w:szCs w:val="24"/>
        </w:rPr>
        <w:t xml:space="preserve"> </w:t>
      </w:r>
    </w:p>
    <w:p w:rsidR="00CF5C1B" w:rsidRPr="00C13793" w:rsidRDefault="00CF5C1B" w:rsidP="00EC4295">
      <w:pPr>
        <w:ind w:left="720"/>
        <w:jc w:val="both"/>
        <w:rPr>
          <w:sz w:val="24"/>
          <w:szCs w:val="24"/>
        </w:rPr>
      </w:pPr>
    </w:p>
    <w:tbl>
      <w:tblPr>
        <w:tblW w:w="9576" w:type="dxa"/>
        <w:tblLayout w:type="fixed"/>
        <w:tblLook w:val="0000"/>
      </w:tblPr>
      <w:tblGrid>
        <w:gridCol w:w="9576"/>
      </w:tblGrid>
      <w:tr w:rsidR="008459CE" w:rsidRPr="00263AD5" w:rsidTr="007F44FE">
        <w:tc>
          <w:tcPr>
            <w:tcW w:w="9576" w:type="dxa"/>
          </w:tcPr>
          <w:p w:rsidR="008459CE" w:rsidRPr="00263AD5" w:rsidRDefault="00E73447" w:rsidP="001170F4">
            <w:pPr>
              <w:numPr>
                <w:ilvl w:val="0"/>
                <w:numId w:val="18"/>
              </w:numPr>
              <w:rPr>
                <w:sz w:val="24"/>
                <w:szCs w:val="24"/>
              </w:rPr>
            </w:pPr>
            <w:r w:rsidRPr="00263AD5">
              <w:rPr>
                <w:sz w:val="24"/>
                <w:szCs w:val="24"/>
              </w:rPr>
              <w:t>Ownership</w:t>
            </w:r>
          </w:p>
          <w:p w:rsidR="00E73447" w:rsidRPr="00263AD5" w:rsidRDefault="00E73447" w:rsidP="00E73447">
            <w:pPr>
              <w:ind w:left="360"/>
              <w:rPr>
                <w:sz w:val="24"/>
                <w:szCs w:val="24"/>
              </w:rPr>
            </w:pPr>
          </w:p>
          <w:p w:rsidR="00E73447" w:rsidRPr="00263AD5" w:rsidRDefault="00E73447" w:rsidP="00E73447">
            <w:pPr>
              <w:ind w:left="360"/>
              <w:rPr>
                <w:sz w:val="24"/>
                <w:szCs w:val="24"/>
              </w:rPr>
            </w:pPr>
            <w:r w:rsidRPr="00263AD5">
              <w:rPr>
                <w:sz w:val="24"/>
                <w:szCs w:val="24"/>
              </w:rPr>
              <w:t xml:space="preserve">The materials </w:t>
            </w:r>
            <w:r w:rsidR="006F55EE" w:rsidRPr="00263AD5">
              <w:rPr>
                <w:sz w:val="24"/>
                <w:szCs w:val="24"/>
              </w:rPr>
              <w:t>produced will be</w:t>
            </w:r>
            <w:r w:rsidRPr="00263AD5">
              <w:rPr>
                <w:sz w:val="24"/>
                <w:szCs w:val="24"/>
              </w:rPr>
              <w:t xml:space="preserve"> the property of UNDP and may be used without consulting </w:t>
            </w:r>
            <w:r w:rsidR="006F55EE" w:rsidRPr="00263AD5">
              <w:rPr>
                <w:sz w:val="24"/>
                <w:szCs w:val="24"/>
              </w:rPr>
              <w:t xml:space="preserve">with </w:t>
            </w:r>
            <w:r w:rsidRPr="00263AD5">
              <w:rPr>
                <w:sz w:val="24"/>
                <w:szCs w:val="24"/>
              </w:rPr>
              <w:t xml:space="preserve">or </w:t>
            </w:r>
            <w:r w:rsidR="006F55EE" w:rsidRPr="00263AD5">
              <w:rPr>
                <w:sz w:val="24"/>
                <w:szCs w:val="24"/>
              </w:rPr>
              <w:t xml:space="preserve">receiving </w:t>
            </w:r>
            <w:r w:rsidRPr="00263AD5">
              <w:rPr>
                <w:sz w:val="24"/>
                <w:szCs w:val="24"/>
              </w:rPr>
              <w:t xml:space="preserve">approval </w:t>
            </w:r>
            <w:r w:rsidR="006F55EE" w:rsidRPr="00263AD5">
              <w:rPr>
                <w:sz w:val="24"/>
                <w:szCs w:val="24"/>
              </w:rPr>
              <w:t xml:space="preserve">from </w:t>
            </w:r>
            <w:r w:rsidRPr="00263AD5">
              <w:rPr>
                <w:sz w:val="24"/>
                <w:szCs w:val="24"/>
              </w:rPr>
              <w:t>the service provider.</w:t>
            </w:r>
          </w:p>
          <w:p w:rsidR="00E73447" w:rsidRPr="00263AD5" w:rsidRDefault="00E73447" w:rsidP="00E73447">
            <w:pPr>
              <w:ind w:left="360"/>
              <w:rPr>
                <w:sz w:val="24"/>
                <w:szCs w:val="24"/>
              </w:rPr>
            </w:pPr>
            <w:r w:rsidRPr="00263AD5">
              <w:rPr>
                <w:sz w:val="24"/>
                <w:szCs w:val="24"/>
              </w:rPr>
              <w:t xml:space="preserve">  </w:t>
            </w:r>
          </w:p>
          <w:p w:rsidR="00E73447" w:rsidRPr="00263AD5" w:rsidRDefault="00E73447" w:rsidP="001170F4">
            <w:pPr>
              <w:numPr>
                <w:ilvl w:val="0"/>
                <w:numId w:val="18"/>
              </w:numPr>
              <w:rPr>
                <w:sz w:val="24"/>
                <w:szCs w:val="24"/>
              </w:rPr>
            </w:pPr>
            <w:r w:rsidRPr="00263AD5">
              <w:rPr>
                <w:sz w:val="24"/>
                <w:szCs w:val="24"/>
              </w:rPr>
              <w:t xml:space="preserve">Schedule of Payment </w:t>
            </w:r>
          </w:p>
          <w:p w:rsidR="00EC4295" w:rsidRPr="00263AD5" w:rsidRDefault="00EC4295" w:rsidP="00EC4295">
            <w:pPr>
              <w:ind w:left="360"/>
              <w:rPr>
                <w:sz w:val="24"/>
                <w:szCs w:val="24"/>
              </w:rPr>
            </w:pPr>
          </w:p>
          <w:p w:rsidR="006F55EE" w:rsidRPr="00263AD5" w:rsidRDefault="006F55EE" w:rsidP="00EC4295">
            <w:pPr>
              <w:ind w:left="360"/>
              <w:rPr>
                <w:sz w:val="24"/>
                <w:szCs w:val="24"/>
              </w:rPr>
            </w:pPr>
            <w:r w:rsidRPr="00263AD5">
              <w:rPr>
                <w:sz w:val="24"/>
                <w:szCs w:val="24"/>
              </w:rPr>
              <w:t xml:space="preserve">Payment will be made in installments based on the </w:t>
            </w:r>
            <w:r w:rsidR="008355CC" w:rsidRPr="00263AD5">
              <w:rPr>
                <w:sz w:val="24"/>
                <w:szCs w:val="24"/>
              </w:rPr>
              <w:t xml:space="preserve">delivery of each activity based on the </w:t>
            </w:r>
            <w:r w:rsidRPr="00263AD5">
              <w:rPr>
                <w:sz w:val="24"/>
                <w:szCs w:val="24"/>
              </w:rPr>
              <w:t>following considerations:</w:t>
            </w:r>
          </w:p>
          <w:p w:rsidR="006F55EE" w:rsidRPr="00263AD5" w:rsidRDefault="006F55EE" w:rsidP="00EC4295">
            <w:pPr>
              <w:ind w:left="360"/>
              <w:rPr>
                <w:sz w:val="24"/>
                <w:szCs w:val="24"/>
              </w:rPr>
            </w:pPr>
          </w:p>
          <w:p w:rsidR="006F55EE" w:rsidRPr="00263AD5" w:rsidRDefault="001F75D4" w:rsidP="001170F4">
            <w:pPr>
              <w:numPr>
                <w:ilvl w:val="0"/>
                <w:numId w:val="17"/>
              </w:numPr>
              <w:rPr>
                <w:sz w:val="24"/>
                <w:szCs w:val="24"/>
              </w:rPr>
            </w:pPr>
            <w:r w:rsidRPr="00263AD5">
              <w:rPr>
                <w:sz w:val="24"/>
                <w:szCs w:val="24"/>
              </w:rPr>
              <w:t>A p</w:t>
            </w:r>
            <w:r w:rsidR="006F55EE" w:rsidRPr="00263AD5">
              <w:rPr>
                <w:sz w:val="24"/>
                <w:szCs w:val="24"/>
              </w:rPr>
              <w:t xml:space="preserve">ayment </w:t>
            </w:r>
            <w:r w:rsidRPr="00263AD5">
              <w:rPr>
                <w:sz w:val="24"/>
                <w:szCs w:val="24"/>
              </w:rPr>
              <w:t xml:space="preserve">of </w:t>
            </w:r>
            <w:r w:rsidR="00D71389">
              <w:rPr>
                <w:sz w:val="24"/>
                <w:szCs w:val="24"/>
              </w:rPr>
              <w:t>2</w:t>
            </w:r>
            <w:r w:rsidR="00C13793" w:rsidRPr="00263AD5">
              <w:rPr>
                <w:sz w:val="24"/>
                <w:szCs w:val="24"/>
              </w:rPr>
              <w:t>0</w:t>
            </w:r>
            <w:r w:rsidRPr="00263AD5">
              <w:rPr>
                <w:sz w:val="24"/>
                <w:szCs w:val="24"/>
              </w:rPr>
              <w:t xml:space="preserve">% </w:t>
            </w:r>
            <w:r w:rsidR="006F55EE" w:rsidRPr="00263AD5">
              <w:rPr>
                <w:sz w:val="24"/>
                <w:szCs w:val="24"/>
              </w:rPr>
              <w:t xml:space="preserve">will be made upon signing of contract </w:t>
            </w:r>
            <w:r w:rsidRPr="00263AD5">
              <w:rPr>
                <w:sz w:val="24"/>
                <w:szCs w:val="24"/>
              </w:rPr>
              <w:t xml:space="preserve">to help with </w:t>
            </w:r>
            <w:r w:rsidR="006F55EE" w:rsidRPr="00263AD5">
              <w:rPr>
                <w:sz w:val="24"/>
                <w:szCs w:val="24"/>
              </w:rPr>
              <w:t xml:space="preserve">pre-planning </w:t>
            </w:r>
            <w:r w:rsidRPr="00263AD5">
              <w:rPr>
                <w:sz w:val="24"/>
                <w:szCs w:val="24"/>
              </w:rPr>
              <w:t xml:space="preserve">(e.g. </w:t>
            </w:r>
            <w:r w:rsidR="006F55EE" w:rsidRPr="00263AD5">
              <w:rPr>
                <w:sz w:val="24"/>
                <w:szCs w:val="24"/>
              </w:rPr>
              <w:t xml:space="preserve">logistical, venue-related, </w:t>
            </w:r>
            <w:r w:rsidRPr="00263AD5">
              <w:rPr>
                <w:sz w:val="24"/>
                <w:szCs w:val="24"/>
              </w:rPr>
              <w:t xml:space="preserve">and </w:t>
            </w:r>
            <w:r w:rsidR="006F55EE" w:rsidRPr="00263AD5">
              <w:rPr>
                <w:sz w:val="24"/>
                <w:szCs w:val="24"/>
              </w:rPr>
              <w:t>administrative services</w:t>
            </w:r>
            <w:r w:rsidRPr="00263AD5">
              <w:rPr>
                <w:sz w:val="24"/>
                <w:szCs w:val="24"/>
              </w:rPr>
              <w:t>)</w:t>
            </w:r>
          </w:p>
          <w:p w:rsidR="008355CC" w:rsidRPr="00263AD5" w:rsidRDefault="001F75D4" w:rsidP="001170F4">
            <w:pPr>
              <w:numPr>
                <w:ilvl w:val="0"/>
                <w:numId w:val="17"/>
              </w:numPr>
              <w:rPr>
                <w:sz w:val="24"/>
                <w:szCs w:val="24"/>
              </w:rPr>
            </w:pPr>
            <w:r w:rsidRPr="00263AD5">
              <w:rPr>
                <w:sz w:val="24"/>
                <w:szCs w:val="24"/>
              </w:rPr>
              <w:t>A p</w:t>
            </w:r>
            <w:r w:rsidR="006F55EE" w:rsidRPr="00263AD5">
              <w:rPr>
                <w:sz w:val="24"/>
                <w:szCs w:val="24"/>
              </w:rPr>
              <w:t xml:space="preserve">ayment </w:t>
            </w:r>
            <w:r w:rsidRPr="00263AD5">
              <w:rPr>
                <w:sz w:val="24"/>
                <w:szCs w:val="24"/>
              </w:rPr>
              <w:t xml:space="preserve">of </w:t>
            </w:r>
            <w:r w:rsidR="007F44FE">
              <w:rPr>
                <w:sz w:val="24"/>
                <w:szCs w:val="24"/>
              </w:rPr>
              <w:t>4</w:t>
            </w:r>
            <w:r w:rsidR="00C13793" w:rsidRPr="00263AD5">
              <w:rPr>
                <w:sz w:val="24"/>
                <w:szCs w:val="24"/>
              </w:rPr>
              <w:t>0</w:t>
            </w:r>
            <w:r w:rsidRPr="00263AD5">
              <w:rPr>
                <w:sz w:val="24"/>
                <w:szCs w:val="24"/>
              </w:rPr>
              <w:t xml:space="preserve">% </w:t>
            </w:r>
            <w:r w:rsidR="006F55EE" w:rsidRPr="00263AD5">
              <w:rPr>
                <w:sz w:val="24"/>
                <w:szCs w:val="24"/>
              </w:rPr>
              <w:t xml:space="preserve">will be made upon receipt and approval of </w:t>
            </w:r>
            <w:r w:rsidR="008355CC" w:rsidRPr="00263AD5">
              <w:rPr>
                <w:sz w:val="24"/>
                <w:szCs w:val="24"/>
              </w:rPr>
              <w:t xml:space="preserve">the </w:t>
            </w:r>
            <w:r w:rsidR="007F44FE">
              <w:rPr>
                <w:sz w:val="24"/>
                <w:szCs w:val="24"/>
              </w:rPr>
              <w:t>finalized checklist and agenda for the Study Tour</w:t>
            </w:r>
            <w:r w:rsidR="006F55EE" w:rsidRPr="00263AD5">
              <w:rPr>
                <w:sz w:val="24"/>
                <w:szCs w:val="24"/>
              </w:rPr>
              <w:t xml:space="preserve"> </w:t>
            </w:r>
          </w:p>
          <w:p w:rsidR="00FB0AF6" w:rsidRPr="007F44FE" w:rsidRDefault="008355CC" w:rsidP="001170F4">
            <w:pPr>
              <w:numPr>
                <w:ilvl w:val="0"/>
                <w:numId w:val="17"/>
              </w:numPr>
              <w:rPr>
                <w:sz w:val="24"/>
                <w:szCs w:val="24"/>
              </w:rPr>
            </w:pPr>
            <w:r w:rsidRPr="007F44FE">
              <w:rPr>
                <w:sz w:val="24"/>
                <w:szCs w:val="24"/>
              </w:rPr>
              <w:t xml:space="preserve">A payment of </w:t>
            </w:r>
            <w:r w:rsidR="00D71389">
              <w:rPr>
                <w:sz w:val="24"/>
                <w:szCs w:val="24"/>
              </w:rPr>
              <w:t>4</w:t>
            </w:r>
            <w:r w:rsidR="00FB0AF6" w:rsidRPr="007F44FE">
              <w:rPr>
                <w:sz w:val="24"/>
                <w:szCs w:val="24"/>
              </w:rPr>
              <w:t>0</w:t>
            </w:r>
            <w:r w:rsidRPr="007F44FE">
              <w:rPr>
                <w:sz w:val="24"/>
                <w:szCs w:val="24"/>
              </w:rPr>
              <w:t xml:space="preserve">% will be made </w:t>
            </w:r>
            <w:r w:rsidR="00FB0AF6" w:rsidRPr="007F44FE">
              <w:rPr>
                <w:sz w:val="24"/>
                <w:szCs w:val="24"/>
              </w:rPr>
              <w:t xml:space="preserve">upon </w:t>
            </w:r>
            <w:r w:rsidR="007F44FE" w:rsidRPr="007F44FE">
              <w:rPr>
                <w:sz w:val="24"/>
                <w:szCs w:val="24"/>
              </w:rPr>
              <w:t xml:space="preserve">successful delivery of all aspects of the service </w:t>
            </w:r>
          </w:p>
          <w:p w:rsidR="00EC4295" w:rsidRPr="00263AD5" w:rsidRDefault="00EC4295" w:rsidP="00FB0AF6">
            <w:pPr>
              <w:ind w:left="360"/>
              <w:rPr>
                <w:sz w:val="24"/>
                <w:szCs w:val="24"/>
              </w:rPr>
            </w:pPr>
          </w:p>
        </w:tc>
      </w:tr>
    </w:tbl>
    <w:p w:rsidR="004540FE" w:rsidRPr="00C13793" w:rsidRDefault="004540FE" w:rsidP="004540FE">
      <w:pPr>
        <w:rPr>
          <w:sz w:val="24"/>
          <w:szCs w:val="24"/>
        </w:rPr>
      </w:pPr>
      <w:r w:rsidRPr="00263AD5">
        <w:rPr>
          <w:b/>
          <w:sz w:val="24"/>
          <w:szCs w:val="24"/>
        </w:rPr>
        <w:t xml:space="preserve">Important note: </w:t>
      </w:r>
      <w:r w:rsidRPr="00263AD5">
        <w:rPr>
          <w:sz w:val="24"/>
          <w:szCs w:val="24"/>
        </w:rPr>
        <w:t>UNDP reserves the right to withdraw the Request for Proposals without making a selection during the selection process, having ascertained that the financial proposals submitted to this bid are exceeding the set ceiling for this assignment.</w:t>
      </w:r>
      <w:r w:rsidRPr="00C13793">
        <w:rPr>
          <w:sz w:val="24"/>
          <w:szCs w:val="24"/>
        </w:rPr>
        <w:t xml:space="preserve"> </w:t>
      </w:r>
    </w:p>
    <w:p w:rsidR="00B142A7" w:rsidRPr="00C13793" w:rsidRDefault="00B142A7" w:rsidP="004540FE">
      <w:pPr>
        <w:rPr>
          <w:b/>
          <w:sz w:val="24"/>
          <w:szCs w:val="24"/>
        </w:rPr>
      </w:pPr>
    </w:p>
    <w:p w:rsidR="008459CE" w:rsidRPr="00C13793" w:rsidRDefault="00B142A7">
      <w:pPr>
        <w:jc w:val="right"/>
        <w:rPr>
          <w:sz w:val="24"/>
          <w:szCs w:val="24"/>
        </w:rPr>
      </w:pPr>
      <w:r w:rsidRPr="00C13793">
        <w:rPr>
          <w:b/>
          <w:sz w:val="24"/>
          <w:szCs w:val="24"/>
        </w:rPr>
        <w:br w:type="page"/>
      </w:r>
      <w:r w:rsidR="008459CE" w:rsidRPr="00C13793">
        <w:rPr>
          <w:b/>
          <w:sz w:val="24"/>
          <w:szCs w:val="24"/>
        </w:rPr>
        <w:lastRenderedPageBreak/>
        <w:t>Annex I</w:t>
      </w:r>
      <w:r w:rsidR="003C2BC5" w:rsidRPr="00C13793">
        <w:rPr>
          <w:b/>
          <w:sz w:val="24"/>
          <w:szCs w:val="24"/>
        </w:rPr>
        <w:t>II</w:t>
      </w:r>
    </w:p>
    <w:p w:rsidR="008459CE" w:rsidRPr="00C13793" w:rsidRDefault="008459CE">
      <w:pPr>
        <w:jc w:val="center"/>
        <w:rPr>
          <w:b/>
          <w:sz w:val="24"/>
          <w:szCs w:val="24"/>
        </w:rPr>
      </w:pPr>
      <w:r w:rsidRPr="00C13793">
        <w:rPr>
          <w:sz w:val="24"/>
          <w:szCs w:val="24"/>
        </w:rPr>
        <w:t xml:space="preserve">                                                                                                                                                   </w:t>
      </w:r>
    </w:p>
    <w:p w:rsidR="008459CE" w:rsidRPr="00C13793" w:rsidRDefault="008459CE">
      <w:pPr>
        <w:jc w:val="center"/>
        <w:rPr>
          <w:b/>
          <w:snapToGrid w:val="0"/>
          <w:sz w:val="24"/>
          <w:szCs w:val="24"/>
        </w:rPr>
      </w:pPr>
      <w:r w:rsidRPr="00C13793">
        <w:rPr>
          <w:b/>
          <w:snapToGrid w:val="0"/>
          <w:sz w:val="24"/>
          <w:szCs w:val="24"/>
        </w:rPr>
        <w:t>PROPOSAL SUBMISSION FORM</w:t>
      </w:r>
    </w:p>
    <w:p w:rsidR="008459CE" w:rsidRPr="00C13793" w:rsidRDefault="008459CE">
      <w:pPr>
        <w:rPr>
          <w:snapToGrid w:val="0"/>
          <w:sz w:val="24"/>
          <w:szCs w:val="24"/>
        </w:rPr>
      </w:pPr>
    </w:p>
    <w:p w:rsidR="008459CE" w:rsidRPr="00C13793" w:rsidRDefault="008459CE">
      <w:pPr>
        <w:rPr>
          <w:snapToGrid w:val="0"/>
          <w:sz w:val="24"/>
          <w:szCs w:val="24"/>
        </w:rPr>
      </w:pPr>
      <w:r w:rsidRPr="00C13793">
        <w:rPr>
          <w:snapToGrid w:val="0"/>
          <w:sz w:val="24"/>
          <w:szCs w:val="24"/>
        </w:rPr>
        <w:t>Dear Sir / Madam,</w:t>
      </w:r>
    </w:p>
    <w:p w:rsidR="008459CE" w:rsidRPr="00C13793" w:rsidRDefault="008459CE">
      <w:pPr>
        <w:rPr>
          <w:snapToGrid w:val="0"/>
          <w:sz w:val="24"/>
          <w:szCs w:val="24"/>
        </w:rPr>
      </w:pPr>
    </w:p>
    <w:p w:rsidR="008459CE" w:rsidRPr="00C13793" w:rsidRDefault="008459CE">
      <w:pPr>
        <w:rPr>
          <w:snapToGrid w:val="0"/>
          <w:sz w:val="24"/>
          <w:szCs w:val="24"/>
        </w:rPr>
      </w:pPr>
      <w:r w:rsidRPr="00C13793">
        <w:rPr>
          <w:snapToGrid w:val="0"/>
          <w:sz w:val="24"/>
          <w:szCs w:val="24"/>
        </w:rPr>
        <w:t xml:space="preserve">Having examined the Solicitation Documents, the receipt of which is hereby duly acknowledged, we, the undersigned, offer to provide Professional Consulting services (profession/activity for </w:t>
      </w:r>
    </w:p>
    <w:p w:rsidR="008459CE" w:rsidRPr="00C13793" w:rsidRDefault="008459CE">
      <w:pPr>
        <w:rPr>
          <w:snapToGrid w:val="0"/>
          <w:sz w:val="24"/>
          <w:szCs w:val="24"/>
        </w:rPr>
      </w:pPr>
      <w:r w:rsidRPr="00C13793">
        <w:rPr>
          <w:snapToGrid w:val="0"/>
          <w:sz w:val="24"/>
          <w:szCs w:val="24"/>
        </w:rPr>
        <w:t>Project/programme/office) for the sum as may be ascertained in accordance with the Price Schedule attached herewith and made part of this Proposal.</w:t>
      </w:r>
    </w:p>
    <w:p w:rsidR="008459CE" w:rsidRPr="00C13793" w:rsidRDefault="008459CE">
      <w:pPr>
        <w:rPr>
          <w:snapToGrid w:val="0"/>
          <w:sz w:val="24"/>
          <w:szCs w:val="24"/>
        </w:rPr>
      </w:pPr>
    </w:p>
    <w:p w:rsidR="008459CE" w:rsidRPr="00C13793" w:rsidRDefault="008459CE">
      <w:pPr>
        <w:rPr>
          <w:snapToGrid w:val="0"/>
          <w:sz w:val="24"/>
          <w:szCs w:val="24"/>
        </w:rPr>
      </w:pPr>
      <w:r w:rsidRPr="00C13793">
        <w:rPr>
          <w:snapToGrid w:val="0"/>
          <w:sz w:val="24"/>
          <w:szCs w:val="24"/>
        </w:rPr>
        <w:t>We undertake, if our Proposal is accepted, to commence and complete delivery of all services specified in the contract within the time frame stipulated.</w:t>
      </w:r>
    </w:p>
    <w:p w:rsidR="008459CE" w:rsidRPr="00C13793" w:rsidRDefault="008459CE">
      <w:pPr>
        <w:rPr>
          <w:snapToGrid w:val="0"/>
          <w:sz w:val="24"/>
          <w:szCs w:val="24"/>
        </w:rPr>
      </w:pPr>
    </w:p>
    <w:p w:rsidR="008459CE" w:rsidRPr="00C13793" w:rsidRDefault="008459CE">
      <w:pPr>
        <w:rPr>
          <w:snapToGrid w:val="0"/>
          <w:sz w:val="24"/>
          <w:szCs w:val="24"/>
        </w:rPr>
      </w:pPr>
      <w:r w:rsidRPr="00C13793">
        <w:rPr>
          <w:snapToGrid w:val="0"/>
          <w:sz w:val="24"/>
          <w:szCs w:val="24"/>
        </w:rPr>
        <w:t>We agree to abide by this Proposal for a period of 120 days from the date fixed for opening of</w:t>
      </w:r>
    </w:p>
    <w:p w:rsidR="008459CE" w:rsidRPr="00C13793" w:rsidRDefault="008459CE">
      <w:pPr>
        <w:rPr>
          <w:snapToGrid w:val="0"/>
          <w:sz w:val="24"/>
          <w:szCs w:val="24"/>
        </w:rPr>
      </w:pPr>
      <w:r w:rsidRPr="00C13793">
        <w:rPr>
          <w:snapToGrid w:val="0"/>
          <w:sz w:val="24"/>
          <w:szCs w:val="24"/>
        </w:rPr>
        <w:t>Proposals in the Invitation for Proposal, and it shall remain binding upon us and may be accepted at any time before the expiration of that period.</w:t>
      </w:r>
    </w:p>
    <w:p w:rsidR="008459CE" w:rsidRPr="00C13793" w:rsidRDefault="008459CE">
      <w:pPr>
        <w:rPr>
          <w:snapToGrid w:val="0"/>
          <w:sz w:val="24"/>
          <w:szCs w:val="24"/>
        </w:rPr>
      </w:pPr>
    </w:p>
    <w:p w:rsidR="008459CE" w:rsidRPr="00C13793" w:rsidRDefault="008459CE">
      <w:pPr>
        <w:rPr>
          <w:snapToGrid w:val="0"/>
          <w:sz w:val="24"/>
          <w:szCs w:val="24"/>
        </w:rPr>
      </w:pPr>
      <w:r w:rsidRPr="00C13793">
        <w:rPr>
          <w:snapToGrid w:val="0"/>
          <w:sz w:val="24"/>
          <w:szCs w:val="24"/>
        </w:rPr>
        <w:t>We understand that you are not bound to accept any Proposal you may receive.</w:t>
      </w: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rPr>
          <w:snapToGrid w:val="0"/>
          <w:sz w:val="24"/>
          <w:szCs w:val="24"/>
        </w:rPr>
      </w:pPr>
      <w:r w:rsidRPr="00C13793">
        <w:rPr>
          <w:snapToGrid w:val="0"/>
          <w:sz w:val="24"/>
          <w:szCs w:val="24"/>
        </w:rPr>
        <w:t xml:space="preserve">Dated this day /month </w:t>
      </w:r>
      <w:r w:rsidRPr="00C13793">
        <w:rPr>
          <w:snapToGrid w:val="0"/>
          <w:sz w:val="24"/>
          <w:szCs w:val="24"/>
        </w:rPr>
        <w:tab/>
      </w:r>
      <w:r w:rsidRPr="00C13793">
        <w:rPr>
          <w:snapToGrid w:val="0"/>
          <w:sz w:val="24"/>
          <w:szCs w:val="24"/>
        </w:rPr>
        <w:tab/>
      </w:r>
      <w:r w:rsidRPr="00C13793">
        <w:rPr>
          <w:snapToGrid w:val="0"/>
          <w:sz w:val="24"/>
          <w:szCs w:val="24"/>
        </w:rPr>
        <w:tab/>
        <w:t>of year</w:t>
      </w: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pStyle w:val="Heading3"/>
        <w:rPr>
          <w:szCs w:val="24"/>
        </w:rPr>
      </w:pPr>
      <w:r w:rsidRPr="00C13793">
        <w:rPr>
          <w:szCs w:val="24"/>
        </w:rPr>
        <w:t>Signature</w:t>
      </w: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jc w:val="center"/>
        <w:rPr>
          <w:snapToGrid w:val="0"/>
          <w:sz w:val="24"/>
          <w:szCs w:val="24"/>
        </w:rPr>
      </w:pPr>
      <w:r w:rsidRPr="00C13793">
        <w:rPr>
          <w:snapToGrid w:val="0"/>
          <w:sz w:val="24"/>
          <w:szCs w:val="24"/>
        </w:rPr>
        <w:t>(In the capacity of)</w:t>
      </w: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rPr>
          <w:snapToGrid w:val="0"/>
          <w:sz w:val="24"/>
          <w:szCs w:val="24"/>
        </w:rPr>
      </w:pPr>
      <w:r w:rsidRPr="00C13793">
        <w:rPr>
          <w:snapToGrid w:val="0"/>
          <w:sz w:val="24"/>
          <w:szCs w:val="24"/>
        </w:rPr>
        <w:t>Duly authorised to sign Proposal for and on behalf of</w:t>
      </w: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rPr>
          <w:snapToGrid w:val="0"/>
          <w:sz w:val="24"/>
          <w:szCs w:val="24"/>
        </w:rPr>
      </w:pPr>
    </w:p>
    <w:p w:rsidR="008459CE" w:rsidRPr="00C13793" w:rsidRDefault="008459CE">
      <w:pPr>
        <w:rPr>
          <w:sz w:val="24"/>
          <w:szCs w:val="24"/>
        </w:rPr>
      </w:pPr>
    </w:p>
    <w:tbl>
      <w:tblPr>
        <w:tblW w:w="0" w:type="auto"/>
        <w:tblLayout w:type="fixed"/>
        <w:tblLook w:val="0000"/>
      </w:tblPr>
      <w:tblGrid>
        <w:gridCol w:w="9576"/>
      </w:tblGrid>
      <w:tr w:rsidR="008459CE" w:rsidRPr="00C13793">
        <w:tc>
          <w:tcPr>
            <w:tcW w:w="9576" w:type="dxa"/>
          </w:tcPr>
          <w:p w:rsidR="008459CE" w:rsidRPr="00C13793" w:rsidRDefault="008459CE">
            <w:pPr>
              <w:rPr>
                <w:snapToGrid w:val="0"/>
                <w:sz w:val="24"/>
                <w:szCs w:val="24"/>
              </w:rPr>
            </w:pPr>
          </w:p>
        </w:tc>
      </w:tr>
    </w:tbl>
    <w:p w:rsidR="008459CE" w:rsidRPr="00C13793" w:rsidRDefault="008459CE">
      <w:pPr>
        <w:jc w:val="center"/>
        <w:rPr>
          <w:b/>
          <w:snapToGrid w:val="0"/>
          <w:sz w:val="24"/>
          <w:szCs w:val="24"/>
        </w:rPr>
      </w:pPr>
      <w:r w:rsidRPr="00C13793">
        <w:rPr>
          <w:b/>
          <w:snapToGrid w:val="0"/>
          <w:sz w:val="24"/>
          <w:szCs w:val="24"/>
        </w:rPr>
        <w:t xml:space="preserve">                                                                                               </w:t>
      </w:r>
    </w:p>
    <w:p w:rsidR="008459CE" w:rsidRPr="00C13793" w:rsidRDefault="008459CE">
      <w:pPr>
        <w:jc w:val="right"/>
        <w:rPr>
          <w:b/>
          <w:snapToGrid w:val="0"/>
          <w:sz w:val="24"/>
          <w:szCs w:val="24"/>
        </w:rPr>
      </w:pPr>
      <w:r w:rsidRPr="00C13793">
        <w:rPr>
          <w:b/>
          <w:snapToGrid w:val="0"/>
          <w:sz w:val="24"/>
          <w:szCs w:val="24"/>
        </w:rPr>
        <w:lastRenderedPageBreak/>
        <w:t xml:space="preserve">Annex </w:t>
      </w:r>
      <w:r w:rsidR="003C2BC5" w:rsidRPr="00C13793">
        <w:rPr>
          <w:b/>
          <w:snapToGrid w:val="0"/>
          <w:sz w:val="24"/>
          <w:szCs w:val="24"/>
        </w:rPr>
        <w:t>I</w:t>
      </w:r>
      <w:r w:rsidRPr="00C13793">
        <w:rPr>
          <w:b/>
          <w:snapToGrid w:val="0"/>
          <w:sz w:val="24"/>
          <w:szCs w:val="24"/>
        </w:rPr>
        <w:t>V</w:t>
      </w:r>
    </w:p>
    <w:p w:rsidR="008459CE" w:rsidRPr="00C13793" w:rsidRDefault="008459CE">
      <w:pPr>
        <w:jc w:val="center"/>
        <w:rPr>
          <w:b/>
          <w:snapToGrid w:val="0"/>
          <w:sz w:val="24"/>
          <w:szCs w:val="24"/>
        </w:rPr>
      </w:pPr>
      <w:r w:rsidRPr="00C13793">
        <w:rPr>
          <w:b/>
          <w:snapToGrid w:val="0"/>
          <w:sz w:val="24"/>
          <w:szCs w:val="24"/>
        </w:rPr>
        <w:t>PRICE SCHEDULE</w:t>
      </w:r>
    </w:p>
    <w:p w:rsidR="008459CE" w:rsidRPr="00C13793" w:rsidRDefault="008459CE">
      <w:pPr>
        <w:jc w:val="center"/>
        <w:rPr>
          <w:b/>
          <w:snapToGrid w:val="0"/>
          <w:sz w:val="24"/>
          <w:szCs w:val="24"/>
        </w:rPr>
      </w:pPr>
    </w:p>
    <w:p w:rsidR="008459CE" w:rsidRPr="00C13793" w:rsidRDefault="008459CE">
      <w:pPr>
        <w:rPr>
          <w:snapToGrid w:val="0"/>
          <w:sz w:val="24"/>
          <w:szCs w:val="24"/>
        </w:rPr>
      </w:pPr>
      <w:r w:rsidRPr="00C13793">
        <w:rPr>
          <w:snapToGrid w:val="0"/>
          <w:sz w:val="24"/>
          <w:szCs w:val="24"/>
        </w:rPr>
        <w:t>The Contractor is asked to prepare the Price Schedule as a separate envelope from the rest of the RFP response as indicated in Section D</w:t>
      </w:r>
      <w:r w:rsidRPr="00C13793">
        <w:rPr>
          <w:b/>
          <w:snapToGrid w:val="0"/>
          <w:sz w:val="24"/>
          <w:szCs w:val="24"/>
        </w:rPr>
        <w:t xml:space="preserve"> </w:t>
      </w:r>
      <w:r w:rsidRPr="00C13793">
        <w:rPr>
          <w:snapToGrid w:val="0"/>
          <w:sz w:val="24"/>
          <w:szCs w:val="24"/>
        </w:rPr>
        <w:t>paragraph 14</w:t>
      </w:r>
      <w:r w:rsidRPr="00C13793">
        <w:rPr>
          <w:b/>
          <w:snapToGrid w:val="0"/>
          <w:sz w:val="24"/>
          <w:szCs w:val="24"/>
        </w:rPr>
        <w:t xml:space="preserve"> </w:t>
      </w:r>
      <w:r w:rsidRPr="00C13793">
        <w:rPr>
          <w:snapToGrid w:val="0"/>
          <w:sz w:val="24"/>
          <w:szCs w:val="24"/>
        </w:rPr>
        <w:t>(b) of the Instruction to Offerors.</w:t>
      </w:r>
    </w:p>
    <w:p w:rsidR="008459CE" w:rsidRPr="00C13793" w:rsidRDefault="008459CE">
      <w:pPr>
        <w:rPr>
          <w:snapToGrid w:val="0"/>
          <w:sz w:val="24"/>
          <w:szCs w:val="24"/>
        </w:rPr>
      </w:pPr>
    </w:p>
    <w:p w:rsidR="008459CE" w:rsidRPr="00C13793" w:rsidRDefault="008459CE">
      <w:pPr>
        <w:rPr>
          <w:snapToGrid w:val="0"/>
          <w:sz w:val="24"/>
          <w:szCs w:val="24"/>
        </w:rPr>
      </w:pPr>
      <w:r w:rsidRPr="00C13793">
        <w:rPr>
          <w:snapToGrid w:val="0"/>
          <w:sz w:val="24"/>
          <w:szCs w:val="24"/>
        </w:rPr>
        <w:t>All prices/rates quoted must be exclusive of all taxes, since the UNDP is exempt from taxes as detailed in Section II, Clause 18. ’</w:t>
      </w:r>
    </w:p>
    <w:p w:rsidR="008459CE" w:rsidRPr="00C13793" w:rsidRDefault="008459CE">
      <w:pPr>
        <w:rPr>
          <w:snapToGrid w:val="0"/>
          <w:sz w:val="24"/>
          <w:szCs w:val="24"/>
        </w:rPr>
      </w:pPr>
    </w:p>
    <w:p w:rsidR="008459CE" w:rsidRPr="00C13793" w:rsidRDefault="008459CE">
      <w:pPr>
        <w:rPr>
          <w:snapToGrid w:val="0"/>
          <w:sz w:val="24"/>
          <w:szCs w:val="24"/>
        </w:rPr>
      </w:pPr>
      <w:r w:rsidRPr="00C13793">
        <w:rPr>
          <w:snapToGrid w:val="0"/>
          <w:sz w:val="24"/>
          <w:szCs w:val="24"/>
        </w:rPr>
        <w:t>The Price Schedule must provide a detailed cost breakdown. Provide separate figures for each functional grouping or category.</w:t>
      </w:r>
    </w:p>
    <w:p w:rsidR="008459CE" w:rsidRPr="00C13793" w:rsidRDefault="008459CE">
      <w:pPr>
        <w:rPr>
          <w:snapToGrid w:val="0"/>
          <w:sz w:val="24"/>
          <w:szCs w:val="24"/>
        </w:rPr>
      </w:pPr>
    </w:p>
    <w:p w:rsidR="008459CE" w:rsidRPr="00C13793" w:rsidRDefault="008459CE">
      <w:pPr>
        <w:rPr>
          <w:snapToGrid w:val="0"/>
          <w:sz w:val="24"/>
          <w:szCs w:val="24"/>
        </w:rPr>
      </w:pPr>
      <w:r w:rsidRPr="00C13793">
        <w:rPr>
          <w:snapToGrid w:val="0"/>
          <w:sz w:val="24"/>
          <w:szCs w:val="24"/>
        </w:rPr>
        <w:t>Estimates for cost-reimbursable items, if any, such as travel, and out of pocket expenses should be listed separately.</w:t>
      </w:r>
    </w:p>
    <w:p w:rsidR="008459CE" w:rsidRPr="00C13793" w:rsidRDefault="008459CE">
      <w:pPr>
        <w:rPr>
          <w:snapToGrid w:val="0"/>
          <w:sz w:val="24"/>
          <w:szCs w:val="24"/>
        </w:rPr>
      </w:pPr>
    </w:p>
    <w:p w:rsidR="008459CE" w:rsidRPr="00C13793" w:rsidRDefault="008459CE">
      <w:pPr>
        <w:rPr>
          <w:snapToGrid w:val="0"/>
          <w:sz w:val="24"/>
          <w:szCs w:val="24"/>
        </w:rPr>
      </w:pPr>
      <w:r w:rsidRPr="00C13793">
        <w:rPr>
          <w:snapToGrid w:val="0"/>
          <w:sz w:val="24"/>
          <w:szCs w:val="24"/>
        </w:rPr>
        <w:t>In case of an equipment component to the service provided, the Price Schedule should include figures for both purchase and lease/rent options. The UNDP reserves the option to either lease/rent or purchase outright the equipment through the Contractor.</w:t>
      </w:r>
    </w:p>
    <w:p w:rsidR="008459CE" w:rsidRPr="00C13793" w:rsidRDefault="008459CE">
      <w:pPr>
        <w:rPr>
          <w:snapToGrid w:val="0"/>
          <w:sz w:val="24"/>
          <w:szCs w:val="24"/>
        </w:rPr>
      </w:pPr>
    </w:p>
    <w:p w:rsidR="008459CE" w:rsidRPr="00C13793" w:rsidRDefault="008459CE">
      <w:pPr>
        <w:rPr>
          <w:snapToGrid w:val="0"/>
          <w:sz w:val="24"/>
          <w:szCs w:val="24"/>
        </w:rPr>
      </w:pPr>
      <w:r w:rsidRPr="00C13793">
        <w:rPr>
          <w:snapToGrid w:val="0"/>
          <w:sz w:val="24"/>
          <w:szCs w:val="24"/>
        </w:rPr>
        <w:t>The format shown on the following pages should be used in preparing the price schedule. The format includes specific expenditures, which may or may not be required or applicable but are indicated to serve as examples.</w:t>
      </w:r>
    </w:p>
    <w:p w:rsidR="008459CE" w:rsidRPr="00C13793" w:rsidRDefault="008459CE">
      <w:pPr>
        <w:rPr>
          <w:snapToGrid w:val="0"/>
          <w:sz w:val="24"/>
          <w:szCs w:val="24"/>
        </w:rPr>
      </w:pPr>
    </w:p>
    <w:p w:rsidR="008459CE" w:rsidRPr="00C13793" w:rsidRDefault="008459CE">
      <w:pPr>
        <w:rPr>
          <w:snapToGrid w:val="0"/>
          <w:sz w:val="24"/>
          <w:szCs w:val="24"/>
        </w:rPr>
      </w:pPr>
      <w:r w:rsidRPr="00C13793">
        <w:rPr>
          <w:snapToGrid w:val="0"/>
          <w:sz w:val="24"/>
          <w:szCs w:val="24"/>
        </w:rPr>
        <w:t>In addition to the hard copy, if possible please also provide the information on diskette (IBM compatible).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960"/>
        <w:gridCol w:w="1710"/>
        <w:gridCol w:w="1530"/>
        <w:gridCol w:w="1727"/>
      </w:tblGrid>
      <w:tr w:rsidR="008459CE" w:rsidRPr="00C13793">
        <w:trPr>
          <w:cantSplit/>
        </w:trPr>
        <w:tc>
          <w:tcPr>
            <w:tcW w:w="9575" w:type="dxa"/>
            <w:gridSpan w:val="5"/>
          </w:tcPr>
          <w:p w:rsidR="008459CE" w:rsidRPr="00C13793" w:rsidRDefault="008459CE">
            <w:pPr>
              <w:rPr>
                <w:b/>
                <w:sz w:val="24"/>
                <w:szCs w:val="24"/>
              </w:rPr>
            </w:pPr>
          </w:p>
          <w:p w:rsidR="008459CE" w:rsidRPr="00C13793" w:rsidRDefault="008459CE">
            <w:pPr>
              <w:rPr>
                <w:b/>
                <w:sz w:val="24"/>
                <w:szCs w:val="24"/>
              </w:rPr>
            </w:pPr>
            <w:r w:rsidRPr="00C13793">
              <w:rPr>
                <w:b/>
                <w:sz w:val="24"/>
                <w:szCs w:val="24"/>
              </w:rPr>
              <w:t>Price Schedule:</w:t>
            </w:r>
          </w:p>
          <w:p w:rsidR="008459CE" w:rsidRPr="00C13793" w:rsidRDefault="008459CE">
            <w:pPr>
              <w:rPr>
                <w:b/>
                <w:sz w:val="24"/>
                <w:szCs w:val="24"/>
              </w:rPr>
            </w:pPr>
          </w:p>
          <w:p w:rsidR="008459CE" w:rsidRPr="00C13793" w:rsidRDefault="008459CE">
            <w:pPr>
              <w:rPr>
                <w:b/>
                <w:sz w:val="24"/>
                <w:szCs w:val="24"/>
              </w:rPr>
            </w:pPr>
            <w:r w:rsidRPr="00C13793">
              <w:rPr>
                <w:b/>
                <w:sz w:val="24"/>
                <w:szCs w:val="24"/>
              </w:rPr>
              <w:t>Request for Proposals for Services</w:t>
            </w:r>
          </w:p>
          <w:p w:rsidR="008459CE" w:rsidRPr="00C13793" w:rsidRDefault="008459CE">
            <w:pPr>
              <w:rPr>
                <w:b/>
                <w:sz w:val="24"/>
                <w:szCs w:val="24"/>
              </w:rPr>
            </w:pPr>
          </w:p>
        </w:tc>
      </w:tr>
      <w:tr w:rsidR="008459CE" w:rsidRPr="00C13793">
        <w:trPr>
          <w:cantSplit/>
        </w:trPr>
        <w:tc>
          <w:tcPr>
            <w:tcW w:w="4608" w:type="dxa"/>
            <w:gridSpan w:val="2"/>
          </w:tcPr>
          <w:p w:rsidR="008459CE" w:rsidRPr="00C13793" w:rsidRDefault="008459CE">
            <w:pPr>
              <w:rPr>
                <w:b/>
                <w:sz w:val="24"/>
                <w:szCs w:val="24"/>
              </w:rPr>
            </w:pPr>
            <w:r w:rsidRPr="00C13793">
              <w:rPr>
                <w:b/>
                <w:sz w:val="24"/>
                <w:szCs w:val="24"/>
              </w:rPr>
              <w:t>Description of Activity/Item</w:t>
            </w:r>
          </w:p>
        </w:tc>
        <w:tc>
          <w:tcPr>
            <w:tcW w:w="1710" w:type="dxa"/>
          </w:tcPr>
          <w:p w:rsidR="008459CE" w:rsidRPr="00C13793" w:rsidRDefault="008459CE">
            <w:pPr>
              <w:rPr>
                <w:b/>
                <w:sz w:val="24"/>
                <w:szCs w:val="24"/>
              </w:rPr>
            </w:pPr>
            <w:r w:rsidRPr="00C13793">
              <w:rPr>
                <w:b/>
                <w:sz w:val="24"/>
                <w:szCs w:val="24"/>
              </w:rPr>
              <w:t>Number of Staff</w:t>
            </w:r>
          </w:p>
        </w:tc>
        <w:tc>
          <w:tcPr>
            <w:tcW w:w="1530" w:type="dxa"/>
          </w:tcPr>
          <w:p w:rsidR="008459CE" w:rsidRPr="00C13793" w:rsidRDefault="008459CE">
            <w:pPr>
              <w:pStyle w:val="Heading3"/>
              <w:rPr>
                <w:szCs w:val="24"/>
              </w:rPr>
            </w:pPr>
            <w:r w:rsidRPr="00C13793">
              <w:rPr>
                <w:szCs w:val="24"/>
              </w:rPr>
              <w:t>Monthly Rate</w:t>
            </w:r>
          </w:p>
        </w:tc>
        <w:tc>
          <w:tcPr>
            <w:tcW w:w="1727" w:type="dxa"/>
          </w:tcPr>
          <w:p w:rsidR="008459CE" w:rsidRPr="00C13793" w:rsidRDefault="008459CE">
            <w:pPr>
              <w:rPr>
                <w:b/>
                <w:sz w:val="24"/>
                <w:szCs w:val="24"/>
              </w:rPr>
            </w:pPr>
            <w:r w:rsidRPr="00C13793">
              <w:rPr>
                <w:b/>
                <w:sz w:val="24"/>
                <w:szCs w:val="24"/>
              </w:rPr>
              <w:t>Estimated Amount</w:t>
            </w:r>
          </w:p>
        </w:tc>
      </w:tr>
      <w:tr w:rsidR="008459CE" w:rsidRPr="00C13793">
        <w:tc>
          <w:tcPr>
            <w:tcW w:w="648" w:type="dxa"/>
          </w:tcPr>
          <w:p w:rsidR="008459CE" w:rsidRPr="00C13793" w:rsidRDefault="008459CE">
            <w:pPr>
              <w:rPr>
                <w:b/>
                <w:sz w:val="24"/>
                <w:szCs w:val="24"/>
              </w:rPr>
            </w:pPr>
            <w:r w:rsidRPr="00C13793">
              <w:rPr>
                <w:b/>
                <w:sz w:val="24"/>
                <w:szCs w:val="24"/>
              </w:rPr>
              <w:t>1.</w:t>
            </w:r>
          </w:p>
        </w:tc>
        <w:tc>
          <w:tcPr>
            <w:tcW w:w="3960" w:type="dxa"/>
          </w:tcPr>
          <w:p w:rsidR="008459CE" w:rsidRPr="00C13793" w:rsidRDefault="008459CE">
            <w:pPr>
              <w:rPr>
                <w:b/>
                <w:sz w:val="24"/>
                <w:szCs w:val="24"/>
              </w:rPr>
            </w:pPr>
            <w:r w:rsidRPr="00C13793">
              <w:rPr>
                <w:b/>
                <w:sz w:val="24"/>
                <w:szCs w:val="24"/>
              </w:rPr>
              <w:t>Remuneration</w:t>
            </w:r>
          </w:p>
        </w:tc>
        <w:tc>
          <w:tcPr>
            <w:tcW w:w="1710" w:type="dxa"/>
          </w:tcPr>
          <w:p w:rsidR="008459CE" w:rsidRPr="00C13793" w:rsidRDefault="008459CE">
            <w:pPr>
              <w:rPr>
                <w:b/>
                <w:sz w:val="24"/>
                <w:szCs w:val="24"/>
              </w:rPr>
            </w:pPr>
          </w:p>
        </w:tc>
        <w:tc>
          <w:tcPr>
            <w:tcW w:w="1530" w:type="dxa"/>
          </w:tcPr>
          <w:p w:rsidR="008459CE" w:rsidRPr="00C13793" w:rsidRDefault="008459CE">
            <w:pPr>
              <w:rPr>
                <w:b/>
                <w:sz w:val="24"/>
                <w:szCs w:val="24"/>
              </w:rPr>
            </w:pPr>
          </w:p>
        </w:tc>
        <w:tc>
          <w:tcPr>
            <w:tcW w:w="1727" w:type="dxa"/>
          </w:tcPr>
          <w:p w:rsidR="008459CE" w:rsidRPr="00C13793" w:rsidRDefault="008459CE">
            <w:pPr>
              <w:rPr>
                <w:b/>
                <w:sz w:val="24"/>
                <w:szCs w:val="24"/>
              </w:rPr>
            </w:pPr>
          </w:p>
        </w:tc>
      </w:tr>
      <w:tr w:rsidR="008459CE" w:rsidRPr="00C13793">
        <w:tc>
          <w:tcPr>
            <w:tcW w:w="648" w:type="dxa"/>
          </w:tcPr>
          <w:p w:rsidR="008459CE" w:rsidRPr="00C13793" w:rsidRDefault="008459CE">
            <w:pPr>
              <w:rPr>
                <w:sz w:val="24"/>
                <w:szCs w:val="24"/>
              </w:rPr>
            </w:pPr>
            <w:r w:rsidRPr="00C13793">
              <w:rPr>
                <w:sz w:val="24"/>
                <w:szCs w:val="24"/>
              </w:rPr>
              <w:t>1.1</w:t>
            </w:r>
          </w:p>
        </w:tc>
        <w:tc>
          <w:tcPr>
            <w:tcW w:w="3960" w:type="dxa"/>
          </w:tcPr>
          <w:p w:rsidR="008459CE" w:rsidRPr="00C13793" w:rsidRDefault="008459CE">
            <w:pPr>
              <w:rPr>
                <w:sz w:val="24"/>
                <w:szCs w:val="24"/>
              </w:rPr>
            </w:pPr>
            <w:r w:rsidRPr="00C13793">
              <w:rPr>
                <w:sz w:val="24"/>
                <w:szCs w:val="24"/>
              </w:rPr>
              <w:t>Services in Home office</w:t>
            </w:r>
          </w:p>
        </w:tc>
        <w:tc>
          <w:tcPr>
            <w:tcW w:w="1710" w:type="dxa"/>
          </w:tcPr>
          <w:p w:rsidR="008459CE" w:rsidRPr="00C13793" w:rsidRDefault="008459CE">
            <w:pPr>
              <w:rPr>
                <w:sz w:val="24"/>
                <w:szCs w:val="24"/>
              </w:rPr>
            </w:pPr>
          </w:p>
        </w:tc>
        <w:tc>
          <w:tcPr>
            <w:tcW w:w="1530" w:type="dxa"/>
          </w:tcPr>
          <w:p w:rsidR="008459CE" w:rsidRPr="00C13793" w:rsidRDefault="008459CE">
            <w:pPr>
              <w:rPr>
                <w:sz w:val="24"/>
                <w:szCs w:val="24"/>
              </w:rPr>
            </w:pPr>
          </w:p>
        </w:tc>
        <w:tc>
          <w:tcPr>
            <w:tcW w:w="1727" w:type="dxa"/>
          </w:tcPr>
          <w:p w:rsidR="008459CE" w:rsidRPr="00C13793" w:rsidRDefault="008459CE">
            <w:pPr>
              <w:rPr>
                <w:sz w:val="24"/>
                <w:szCs w:val="24"/>
              </w:rPr>
            </w:pPr>
          </w:p>
        </w:tc>
      </w:tr>
      <w:tr w:rsidR="008459CE" w:rsidRPr="00C13793">
        <w:tc>
          <w:tcPr>
            <w:tcW w:w="648" w:type="dxa"/>
          </w:tcPr>
          <w:p w:rsidR="008459CE" w:rsidRPr="00C13793" w:rsidRDefault="008459CE">
            <w:pPr>
              <w:rPr>
                <w:sz w:val="24"/>
                <w:szCs w:val="24"/>
              </w:rPr>
            </w:pPr>
            <w:r w:rsidRPr="00C13793">
              <w:rPr>
                <w:sz w:val="24"/>
                <w:szCs w:val="24"/>
              </w:rPr>
              <w:t>1.2</w:t>
            </w:r>
          </w:p>
        </w:tc>
        <w:tc>
          <w:tcPr>
            <w:tcW w:w="3960" w:type="dxa"/>
          </w:tcPr>
          <w:p w:rsidR="008459CE" w:rsidRPr="00C13793" w:rsidRDefault="008459CE">
            <w:pPr>
              <w:rPr>
                <w:sz w:val="24"/>
                <w:szCs w:val="24"/>
              </w:rPr>
            </w:pPr>
            <w:r w:rsidRPr="00C13793">
              <w:rPr>
                <w:sz w:val="24"/>
                <w:szCs w:val="24"/>
              </w:rPr>
              <w:t>Services in Field</w:t>
            </w:r>
          </w:p>
        </w:tc>
        <w:tc>
          <w:tcPr>
            <w:tcW w:w="1710" w:type="dxa"/>
          </w:tcPr>
          <w:p w:rsidR="008459CE" w:rsidRPr="00C13793" w:rsidRDefault="008459CE">
            <w:pPr>
              <w:rPr>
                <w:sz w:val="24"/>
                <w:szCs w:val="24"/>
              </w:rPr>
            </w:pPr>
          </w:p>
        </w:tc>
        <w:tc>
          <w:tcPr>
            <w:tcW w:w="1530" w:type="dxa"/>
          </w:tcPr>
          <w:p w:rsidR="008459CE" w:rsidRPr="00C13793" w:rsidRDefault="008459CE">
            <w:pPr>
              <w:rPr>
                <w:sz w:val="24"/>
                <w:szCs w:val="24"/>
              </w:rPr>
            </w:pPr>
          </w:p>
        </w:tc>
        <w:tc>
          <w:tcPr>
            <w:tcW w:w="1727" w:type="dxa"/>
          </w:tcPr>
          <w:p w:rsidR="008459CE" w:rsidRPr="00C13793" w:rsidRDefault="008459CE">
            <w:pPr>
              <w:rPr>
                <w:sz w:val="24"/>
                <w:szCs w:val="24"/>
              </w:rPr>
            </w:pPr>
          </w:p>
        </w:tc>
      </w:tr>
      <w:tr w:rsidR="008459CE" w:rsidRPr="00C13793">
        <w:tc>
          <w:tcPr>
            <w:tcW w:w="648" w:type="dxa"/>
          </w:tcPr>
          <w:p w:rsidR="008459CE" w:rsidRPr="00C13793" w:rsidRDefault="008459CE">
            <w:pPr>
              <w:rPr>
                <w:sz w:val="24"/>
                <w:szCs w:val="24"/>
              </w:rPr>
            </w:pPr>
          </w:p>
        </w:tc>
        <w:tc>
          <w:tcPr>
            <w:tcW w:w="3960" w:type="dxa"/>
          </w:tcPr>
          <w:p w:rsidR="008459CE" w:rsidRPr="00C13793" w:rsidRDefault="008459CE">
            <w:pPr>
              <w:rPr>
                <w:sz w:val="24"/>
                <w:szCs w:val="24"/>
              </w:rPr>
            </w:pPr>
          </w:p>
        </w:tc>
        <w:tc>
          <w:tcPr>
            <w:tcW w:w="1710" w:type="dxa"/>
          </w:tcPr>
          <w:p w:rsidR="008459CE" w:rsidRPr="00C13793" w:rsidRDefault="008459CE">
            <w:pPr>
              <w:rPr>
                <w:sz w:val="24"/>
                <w:szCs w:val="24"/>
              </w:rPr>
            </w:pPr>
          </w:p>
        </w:tc>
        <w:tc>
          <w:tcPr>
            <w:tcW w:w="1530" w:type="dxa"/>
          </w:tcPr>
          <w:p w:rsidR="008459CE" w:rsidRPr="00C13793" w:rsidRDefault="008459CE">
            <w:pPr>
              <w:rPr>
                <w:sz w:val="24"/>
                <w:szCs w:val="24"/>
              </w:rPr>
            </w:pPr>
          </w:p>
        </w:tc>
        <w:tc>
          <w:tcPr>
            <w:tcW w:w="1727" w:type="dxa"/>
          </w:tcPr>
          <w:p w:rsidR="008459CE" w:rsidRPr="00C13793" w:rsidRDefault="008459CE">
            <w:pPr>
              <w:rPr>
                <w:sz w:val="24"/>
                <w:szCs w:val="24"/>
              </w:rPr>
            </w:pPr>
          </w:p>
        </w:tc>
      </w:tr>
      <w:tr w:rsidR="008459CE" w:rsidRPr="00C13793">
        <w:tc>
          <w:tcPr>
            <w:tcW w:w="648" w:type="dxa"/>
          </w:tcPr>
          <w:p w:rsidR="008459CE" w:rsidRPr="00C13793" w:rsidRDefault="008459CE">
            <w:pPr>
              <w:rPr>
                <w:b/>
                <w:sz w:val="24"/>
                <w:szCs w:val="24"/>
              </w:rPr>
            </w:pPr>
            <w:r w:rsidRPr="00C13793">
              <w:rPr>
                <w:b/>
                <w:sz w:val="24"/>
                <w:szCs w:val="24"/>
              </w:rPr>
              <w:t>2.</w:t>
            </w:r>
          </w:p>
        </w:tc>
        <w:tc>
          <w:tcPr>
            <w:tcW w:w="3960" w:type="dxa"/>
          </w:tcPr>
          <w:p w:rsidR="008459CE" w:rsidRPr="00C13793" w:rsidRDefault="008459CE">
            <w:pPr>
              <w:rPr>
                <w:b/>
                <w:sz w:val="24"/>
                <w:szCs w:val="24"/>
              </w:rPr>
            </w:pPr>
            <w:r w:rsidRPr="00C13793">
              <w:rPr>
                <w:b/>
                <w:sz w:val="24"/>
                <w:szCs w:val="24"/>
              </w:rPr>
              <w:t>Out of Pocket Expenses</w:t>
            </w:r>
          </w:p>
        </w:tc>
        <w:tc>
          <w:tcPr>
            <w:tcW w:w="1710" w:type="dxa"/>
          </w:tcPr>
          <w:p w:rsidR="008459CE" w:rsidRPr="00C13793" w:rsidRDefault="008459CE">
            <w:pPr>
              <w:rPr>
                <w:b/>
                <w:sz w:val="24"/>
                <w:szCs w:val="24"/>
              </w:rPr>
            </w:pPr>
          </w:p>
        </w:tc>
        <w:tc>
          <w:tcPr>
            <w:tcW w:w="1530" w:type="dxa"/>
          </w:tcPr>
          <w:p w:rsidR="008459CE" w:rsidRPr="00C13793" w:rsidRDefault="008459CE">
            <w:pPr>
              <w:rPr>
                <w:b/>
                <w:sz w:val="24"/>
                <w:szCs w:val="24"/>
              </w:rPr>
            </w:pPr>
          </w:p>
        </w:tc>
        <w:tc>
          <w:tcPr>
            <w:tcW w:w="1727" w:type="dxa"/>
          </w:tcPr>
          <w:p w:rsidR="008459CE" w:rsidRPr="00C13793" w:rsidRDefault="008459CE">
            <w:pPr>
              <w:rPr>
                <w:b/>
                <w:sz w:val="24"/>
                <w:szCs w:val="24"/>
              </w:rPr>
            </w:pPr>
          </w:p>
        </w:tc>
      </w:tr>
      <w:tr w:rsidR="008459CE" w:rsidRPr="00C13793">
        <w:tc>
          <w:tcPr>
            <w:tcW w:w="648" w:type="dxa"/>
          </w:tcPr>
          <w:p w:rsidR="008459CE" w:rsidRPr="00C13793" w:rsidRDefault="008459CE">
            <w:pPr>
              <w:rPr>
                <w:sz w:val="24"/>
                <w:szCs w:val="24"/>
              </w:rPr>
            </w:pPr>
            <w:r w:rsidRPr="00C13793">
              <w:rPr>
                <w:sz w:val="24"/>
                <w:szCs w:val="24"/>
              </w:rPr>
              <w:t>2.1</w:t>
            </w:r>
          </w:p>
        </w:tc>
        <w:tc>
          <w:tcPr>
            <w:tcW w:w="3960" w:type="dxa"/>
          </w:tcPr>
          <w:p w:rsidR="008459CE" w:rsidRPr="00C13793" w:rsidRDefault="008459CE">
            <w:pPr>
              <w:rPr>
                <w:sz w:val="24"/>
                <w:szCs w:val="24"/>
              </w:rPr>
            </w:pPr>
            <w:r w:rsidRPr="00C13793">
              <w:rPr>
                <w:sz w:val="24"/>
                <w:szCs w:val="24"/>
              </w:rPr>
              <w:t>Travel</w:t>
            </w:r>
          </w:p>
        </w:tc>
        <w:tc>
          <w:tcPr>
            <w:tcW w:w="1710" w:type="dxa"/>
          </w:tcPr>
          <w:p w:rsidR="008459CE" w:rsidRPr="00C13793" w:rsidRDefault="008459CE">
            <w:pPr>
              <w:rPr>
                <w:sz w:val="24"/>
                <w:szCs w:val="24"/>
              </w:rPr>
            </w:pPr>
          </w:p>
        </w:tc>
        <w:tc>
          <w:tcPr>
            <w:tcW w:w="1530" w:type="dxa"/>
          </w:tcPr>
          <w:p w:rsidR="008459CE" w:rsidRPr="00C13793" w:rsidRDefault="008459CE">
            <w:pPr>
              <w:rPr>
                <w:sz w:val="24"/>
                <w:szCs w:val="24"/>
              </w:rPr>
            </w:pPr>
          </w:p>
        </w:tc>
        <w:tc>
          <w:tcPr>
            <w:tcW w:w="1727" w:type="dxa"/>
          </w:tcPr>
          <w:p w:rsidR="008459CE" w:rsidRPr="00C13793" w:rsidRDefault="008459CE">
            <w:pPr>
              <w:rPr>
                <w:sz w:val="24"/>
                <w:szCs w:val="24"/>
              </w:rPr>
            </w:pPr>
          </w:p>
        </w:tc>
      </w:tr>
      <w:tr w:rsidR="008459CE" w:rsidRPr="00C13793">
        <w:tc>
          <w:tcPr>
            <w:tcW w:w="648" w:type="dxa"/>
          </w:tcPr>
          <w:p w:rsidR="008459CE" w:rsidRPr="00C13793" w:rsidRDefault="008459CE">
            <w:pPr>
              <w:rPr>
                <w:sz w:val="24"/>
                <w:szCs w:val="24"/>
              </w:rPr>
            </w:pPr>
            <w:r w:rsidRPr="00C13793">
              <w:rPr>
                <w:sz w:val="24"/>
                <w:szCs w:val="24"/>
              </w:rPr>
              <w:t>2.2</w:t>
            </w:r>
          </w:p>
        </w:tc>
        <w:tc>
          <w:tcPr>
            <w:tcW w:w="3960" w:type="dxa"/>
          </w:tcPr>
          <w:p w:rsidR="008459CE" w:rsidRPr="00C13793" w:rsidRDefault="008459CE">
            <w:pPr>
              <w:rPr>
                <w:sz w:val="24"/>
                <w:szCs w:val="24"/>
              </w:rPr>
            </w:pPr>
            <w:r w:rsidRPr="00C13793">
              <w:rPr>
                <w:sz w:val="24"/>
                <w:szCs w:val="24"/>
              </w:rPr>
              <w:t>Per Diem Allowances</w:t>
            </w:r>
          </w:p>
        </w:tc>
        <w:tc>
          <w:tcPr>
            <w:tcW w:w="1710" w:type="dxa"/>
          </w:tcPr>
          <w:p w:rsidR="008459CE" w:rsidRPr="00C13793" w:rsidRDefault="008459CE">
            <w:pPr>
              <w:rPr>
                <w:sz w:val="24"/>
                <w:szCs w:val="24"/>
              </w:rPr>
            </w:pPr>
          </w:p>
        </w:tc>
        <w:tc>
          <w:tcPr>
            <w:tcW w:w="1530" w:type="dxa"/>
          </w:tcPr>
          <w:p w:rsidR="008459CE" w:rsidRPr="00C13793" w:rsidRDefault="008459CE">
            <w:pPr>
              <w:rPr>
                <w:sz w:val="24"/>
                <w:szCs w:val="24"/>
              </w:rPr>
            </w:pPr>
          </w:p>
        </w:tc>
        <w:tc>
          <w:tcPr>
            <w:tcW w:w="1727" w:type="dxa"/>
          </w:tcPr>
          <w:p w:rsidR="008459CE" w:rsidRPr="00C13793" w:rsidRDefault="008459CE">
            <w:pPr>
              <w:rPr>
                <w:sz w:val="24"/>
                <w:szCs w:val="24"/>
              </w:rPr>
            </w:pPr>
          </w:p>
        </w:tc>
      </w:tr>
      <w:tr w:rsidR="008459CE" w:rsidRPr="00C13793">
        <w:tc>
          <w:tcPr>
            <w:tcW w:w="648" w:type="dxa"/>
          </w:tcPr>
          <w:p w:rsidR="008459CE" w:rsidRPr="00C13793" w:rsidRDefault="008459CE">
            <w:pPr>
              <w:rPr>
                <w:sz w:val="24"/>
                <w:szCs w:val="24"/>
              </w:rPr>
            </w:pPr>
            <w:r w:rsidRPr="00C13793">
              <w:rPr>
                <w:sz w:val="24"/>
                <w:szCs w:val="24"/>
              </w:rPr>
              <w:t>2.3</w:t>
            </w:r>
          </w:p>
        </w:tc>
        <w:tc>
          <w:tcPr>
            <w:tcW w:w="3960" w:type="dxa"/>
          </w:tcPr>
          <w:p w:rsidR="008459CE" w:rsidRPr="00C13793" w:rsidRDefault="008459CE">
            <w:pPr>
              <w:rPr>
                <w:sz w:val="24"/>
                <w:szCs w:val="24"/>
              </w:rPr>
            </w:pPr>
            <w:r w:rsidRPr="00C13793">
              <w:rPr>
                <w:sz w:val="24"/>
                <w:szCs w:val="24"/>
              </w:rPr>
              <w:t>Communications</w:t>
            </w:r>
          </w:p>
        </w:tc>
        <w:tc>
          <w:tcPr>
            <w:tcW w:w="1710" w:type="dxa"/>
          </w:tcPr>
          <w:p w:rsidR="008459CE" w:rsidRPr="00C13793" w:rsidRDefault="008459CE">
            <w:pPr>
              <w:rPr>
                <w:sz w:val="24"/>
                <w:szCs w:val="24"/>
              </w:rPr>
            </w:pPr>
          </w:p>
        </w:tc>
        <w:tc>
          <w:tcPr>
            <w:tcW w:w="1530" w:type="dxa"/>
          </w:tcPr>
          <w:p w:rsidR="008459CE" w:rsidRPr="00C13793" w:rsidRDefault="008459CE">
            <w:pPr>
              <w:rPr>
                <w:sz w:val="24"/>
                <w:szCs w:val="24"/>
              </w:rPr>
            </w:pPr>
          </w:p>
        </w:tc>
        <w:tc>
          <w:tcPr>
            <w:tcW w:w="1727" w:type="dxa"/>
          </w:tcPr>
          <w:p w:rsidR="008459CE" w:rsidRPr="00C13793" w:rsidRDefault="008459CE">
            <w:pPr>
              <w:rPr>
                <w:sz w:val="24"/>
                <w:szCs w:val="24"/>
              </w:rPr>
            </w:pPr>
          </w:p>
        </w:tc>
      </w:tr>
      <w:tr w:rsidR="008459CE" w:rsidRPr="00C13793">
        <w:tc>
          <w:tcPr>
            <w:tcW w:w="648" w:type="dxa"/>
          </w:tcPr>
          <w:p w:rsidR="008459CE" w:rsidRPr="00C13793" w:rsidRDefault="008459CE">
            <w:pPr>
              <w:rPr>
                <w:sz w:val="24"/>
                <w:szCs w:val="24"/>
              </w:rPr>
            </w:pPr>
            <w:r w:rsidRPr="00C13793">
              <w:rPr>
                <w:sz w:val="24"/>
                <w:szCs w:val="24"/>
              </w:rPr>
              <w:t>2.4</w:t>
            </w:r>
          </w:p>
        </w:tc>
        <w:tc>
          <w:tcPr>
            <w:tcW w:w="3960" w:type="dxa"/>
          </w:tcPr>
          <w:p w:rsidR="008459CE" w:rsidRPr="00C13793" w:rsidRDefault="008459CE">
            <w:pPr>
              <w:rPr>
                <w:sz w:val="24"/>
                <w:szCs w:val="24"/>
              </w:rPr>
            </w:pPr>
            <w:r w:rsidRPr="00C13793">
              <w:rPr>
                <w:sz w:val="24"/>
                <w:szCs w:val="24"/>
              </w:rPr>
              <w:t>Reproduction and Reports</w:t>
            </w:r>
          </w:p>
        </w:tc>
        <w:tc>
          <w:tcPr>
            <w:tcW w:w="1710" w:type="dxa"/>
          </w:tcPr>
          <w:p w:rsidR="008459CE" w:rsidRPr="00C13793" w:rsidRDefault="008459CE">
            <w:pPr>
              <w:rPr>
                <w:sz w:val="24"/>
                <w:szCs w:val="24"/>
              </w:rPr>
            </w:pPr>
          </w:p>
        </w:tc>
        <w:tc>
          <w:tcPr>
            <w:tcW w:w="1530" w:type="dxa"/>
          </w:tcPr>
          <w:p w:rsidR="008459CE" w:rsidRPr="00C13793" w:rsidRDefault="008459CE">
            <w:pPr>
              <w:rPr>
                <w:sz w:val="24"/>
                <w:szCs w:val="24"/>
              </w:rPr>
            </w:pPr>
          </w:p>
        </w:tc>
        <w:tc>
          <w:tcPr>
            <w:tcW w:w="1727" w:type="dxa"/>
          </w:tcPr>
          <w:p w:rsidR="008459CE" w:rsidRPr="00C13793" w:rsidRDefault="008459CE">
            <w:pPr>
              <w:rPr>
                <w:sz w:val="24"/>
                <w:szCs w:val="24"/>
              </w:rPr>
            </w:pPr>
          </w:p>
        </w:tc>
      </w:tr>
      <w:tr w:rsidR="008459CE" w:rsidRPr="00C13793">
        <w:tc>
          <w:tcPr>
            <w:tcW w:w="648" w:type="dxa"/>
          </w:tcPr>
          <w:p w:rsidR="008459CE" w:rsidRPr="00C13793" w:rsidRDefault="008459CE">
            <w:pPr>
              <w:rPr>
                <w:sz w:val="24"/>
                <w:szCs w:val="24"/>
              </w:rPr>
            </w:pPr>
            <w:r w:rsidRPr="00C13793">
              <w:rPr>
                <w:sz w:val="24"/>
                <w:szCs w:val="24"/>
              </w:rPr>
              <w:t>2.5</w:t>
            </w:r>
          </w:p>
        </w:tc>
        <w:tc>
          <w:tcPr>
            <w:tcW w:w="3960" w:type="dxa"/>
          </w:tcPr>
          <w:p w:rsidR="008459CE" w:rsidRPr="00C13793" w:rsidRDefault="008459CE">
            <w:pPr>
              <w:rPr>
                <w:sz w:val="24"/>
                <w:szCs w:val="24"/>
              </w:rPr>
            </w:pPr>
            <w:r w:rsidRPr="00C13793">
              <w:rPr>
                <w:sz w:val="24"/>
                <w:szCs w:val="24"/>
              </w:rPr>
              <w:t>Equipment and other items</w:t>
            </w:r>
          </w:p>
        </w:tc>
        <w:tc>
          <w:tcPr>
            <w:tcW w:w="1710" w:type="dxa"/>
          </w:tcPr>
          <w:p w:rsidR="008459CE" w:rsidRPr="00C13793" w:rsidRDefault="008459CE">
            <w:pPr>
              <w:rPr>
                <w:sz w:val="24"/>
                <w:szCs w:val="24"/>
              </w:rPr>
            </w:pPr>
          </w:p>
        </w:tc>
        <w:tc>
          <w:tcPr>
            <w:tcW w:w="1530" w:type="dxa"/>
          </w:tcPr>
          <w:p w:rsidR="008459CE" w:rsidRPr="00C13793" w:rsidRDefault="008459CE">
            <w:pPr>
              <w:rPr>
                <w:sz w:val="24"/>
                <w:szCs w:val="24"/>
              </w:rPr>
            </w:pPr>
          </w:p>
        </w:tc>
        <w:tc>
          <w:tcPr>
            <w:tcW w:w="1727" w:type="dxa"/>
          </w:tcPr>
          <w:p w:rsidR="008459CE" w:rsidRPr="00C13793" w:rsidRDefault="008459CE">
            <w:pPr>
              <w:rPr>
                <w:sz w:val="24"/>
                <w:szCs w:val="24"/>
              </w:rPr>
            </w:pPr>
          </w:p>
        </w:tc>
      </w:tr>
      <w:tr w:rsidR="008459CE" w:rsidRPr="00C13793">
        <w:tc>
          <w:tcPr>
            <w:tcW w:w="648" w:type="dxa"/>
          </w:tcPr>
          <w:p w:rsidR="008459CE" w:rsidRPr="00C13793" w:rsidRDefault="008459CE">
            <w:pPr>
              <w:rPr>
                <w:sz w:val="24"/>
                <w:szCs w:val="24"/>
              </w:rPr>
            </w:pPr>
          </w:p>
        </w:tc>
        <w:tc>
          <w:tcPr>
            <w:tcW w:w="3960" w:type="dxa"/>
          </w:tcPr>
          <w:p w:rsidR="008459CE" w:rsidRPr="00C13793" w:rsidRDefault="008459CE">
            <w:pPr>
              <w:rPr>
                <w:sz w:val="24"/>
                <w:szCs w:val="24"/>
              </w:rPr>
            </w:pPr>
          </w:p>
        </w:tc>
        <w:tc>
          <w:tcPr>
            <w:tcW w:w="1710" w:type="dxa"/>
          </w:tcPr>
          <w:p w:rsidR="008459CE" w:rsidRPr="00C13793" w:rsidRDefault="008459CE">
            <w:pPr>
              <w:rPr>
                <w:sz w:val="24"/>
                <w:szCs w:val="24"/>
              </w:rPr>
            </w:pPr>
          </w:p>
        </w:tc>
        <w:tc>
          <w:tcPr>
            <w:tcW w:w="1530" w:type="dxa"/>
          </w:tcPr>
          <w:p w:rsidR="008459CE" w:rsidRPr="00C13793" w:rsidRDefault="008459CE">
            <w:pPr>
              <w:rPr>
                <w:sz w:val="24"/>
                <w:szCs w:val="24"/>
              </w:rPr>
            </w:pPr>
          </w:p>
        </w:tc>
        <w:tc>
          <w:tcPr>
            <w:tcW w:w="1727" w:type="dxa"/>
          </w:tcPr>
          <w:p w:rsidR="008459CE" w:rsidRPr="00C13793" w:rsidRDefault="008459CE">
            <w:pPr>
              <w:rPr>
                <w:sz w:val="24"/>
                <w:szCs w:val="24"/>
              </w:rPr>
            </w:pPr>
          </w:p>
        </w:tc>
      </w:tr>
    </w:tbl>
    <w:p w:rsidR="008459CE" w:rsidRPr="00C13793" w:rsidRDefault="008459CE">
      <w:pPr>
        <w:rPr>
          <w:sz w:val="24"/>
          <w:szCs w:val="24"/>
        </w:rPr>
      </w:pPr>
    </w:p>
    <w:p w:rsidR="008459CE" w:rsidRPr="00C13793" w:rsidRDefault="008459CE">
      <w:pPr>
        <w:rPr>
          <w:sz w:val="24"/>
          <w:szCs w:val="24"/>
        </w:rPr>
      </w:pPr>
    </w:p>
    <w:p w:rsidR="002D27BD" w:rsidRPr="00C13793" w:rsidRDefault="00C13793" w:rsidP="002D27BD">
      <w:pPr>
        <w:pStyle w:val="Heading8"/>
        <w:rPr>
          <w:rFonts w:ascii="Times New Roman" w:hAnsi="Times New Roman"/>
          <w:b/>
          <w:i w:val="0"/>
        </w:rPr>
      </w:pPr>
      <w:r>
        <w:rPr>
          <w:rFonts w:ascii="Times New Roman" w:hAnsi="Times New Roman"/>
          <w:b/>
          <w:i w:val="0"/>
        </w:rPr>
        <w:br w:type="page"/>
      </w:r>
      <w:r w:rsidR="002D27BD" w:rsidRPr="00C13793">
        <w:rPr>
          <w:rFonts w:ascii="Times New Roman" w:hAnsi="Times New Roman"/>
          <w:b/>
          <w:i w:val="0"/>
        </w:rPr>
        <w:lastRenderedPageBreak/>
        <w:t xml:space="preserve">                                                                                                                               Annex V</w:t>
      </w:r>
    </w:p>
    <w:p w:rsidR="00F90EEB" w:rsidRPr="00C13793" w:rsidRDefault="00F90EEB" w:rsidP="00F90EEB">
      <w:pPr>
        <w:jc w:val="center"/>
        <w:rPr>
          <w:b/>
          <w:sz w:val="24"/>
          <w:szCs w:val="24"/>
        </w:rPr>
      </w:pPr>
      <w:r w:rsidRPr="00C13793">
        <w:rPr>
          <w:b/>
          <w:sz w:val="24"/>
          <w:szCs w:val="24"/>
        </w:rPr>
        <w:t xml:space="preserve">UNDP </w:t>
      </w:r>
    </w:p>
    <w:p w:rsidR="00F90EEB" w:rsidRPr="00C13793" w:rsidRDefault="00F90EEB" w:rsidP="00F90EEB">
      <w:pPr>
        <w:jc w:val="center"/>
        <w:rPr>
          <w:b/>
          <w:sz w:val="24"/>
          <w:szCs w:val="24"/>
        </w:rPr>
      </w:pPr>
      <w:r w:rsidRPr="00C13793">
        <w:rPr>
          <w:b/>
          <w:sz w:val="24"/>
          <w:szCs w:val="24"/>
        </w:rPr>
        <w:t>GENERAL CONDITIONS OF CONTRACT FOR SERVICES</w:t>
      </w:r>
    </w:p>
    <w:p w:rsidR="00F90EEB" w:rsidRPr="00C13793" w:rsidRDefault="00F90EEB" w:rsidP="00F90EEB">
      <w:pPr>
        <w:jc w:val="center"/>
        <w:rPr>
          <w:b/>
          <w:sz w:val="24"/>
          <w:szCs w:val="24"/>
        </w:rPr>
      </w:pPr>
    </w:p>
    <w:p w:rsidR="00F90EEB" w:rsidRPr="00C13793" w:rsidRDefault="00F90EEB" w:rsidP="00F90EEB">
      <w:pPr>
        <w:rPr>
          <w:sz w:val="24"/>
          <w:szCs w:val="24"/>
        </w:rPr>
      </w:pPr>
      <w:r w:rsidRPr="00C13793">
        <w:rPr>
          <w:b/>
          <w:sz w:val="24"/>
          <w:szCs w:val="24"/>
        </w:rPr>
        <w:t>1.0</w:t>
      </w:r>
      <w:r w:rsidRPr="00C13793">
        <w:rPr>
          <w:b/>
          <w:sz w:val="24"/>
          <w:szCs w:val="24"/>
        </w:rPr>
        <w:tab/>
        <w:t>LEGAL STATUS</w:t>
      </w:r>
      <w:r w:rsidRPr="00C13793">
        <w:rPr>
          <w:sz w:val="24"/>
          <w:szCs w:val="24"/>
        </w:rPr>
        <w:t xml:space="preserve">: </w:t>
      </w:r>
    </w:p>
    <w:p w:rsidR="00F90EEB" w:rsidRPr="00C13793" w:rsidRDefault="00F90EEB" w:rsidP="00F90EEB">
      <w:pPr>
        <w:rPr>
          <w:sz w:val="24"/>
          <w:szCs w:val="24"/>
        </w:rPr>
      </w:pPr>
    </w:p>
    <w:p w:rsidR="00F90EEB" w:rsidRPr="00C13793" w:rsidRDefault="00F90EEB" w:rsidP="00F90EEB">
      <w:pPr>
        <w:rPr>
          <w:sz w:val="24"/>
          <w:szCs w:val="24"/>
        </w:rPr>
      </w:pPr>
      <w:r w:rsidRPr="00C13793">
        <w:rPr>
          <w:sz w:val="24"/>
          <w:szCs w:val="24"/>
        </w:rPr>
        <w:t>The Contractor shall be considered as having the legal status of an independent contractor vis-à-vis the United Nations Development Programme (UNDP).  The Contractor’s personnel and sub-contractors shall not be considered in any respect as being the employees or agents of UNDP or the United Nations.</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2.0</w:t>
      </w:r>
      <w:r w:rsidRPr="00C13793">
        <w:rPr>
          <w:b/>
          <w:sz w:val="24"/>
          <w:szCs w:val="24"/>
        </w:rPr>
        <w:tab/>
        <w:t>SOURCE OF INSTRUCTIONS</w:t>
      </w:r>
      <w:r w:rsidRPr="00C13793">
        <w:rPr>
          <w:sz w:val="24"/>
          <w:szCs w:val="24"/>
        </w:rPr>
        <w:t xml:space="preserve">: </w:t>
      </w:r>
    </w:p>
    <w:p w:rsidR="00F90EEB" w:rsidRPr="00C13793" w:rsidRDefault="00F90EEB" w:rsidP="00F90EEB">
      <w:pPr>
        <w:rPr>
          <w:sz w:val="24"/>
          <w:szCs w:val="24"/>
        </w:rPr>
      </w:pPr>
    </w:p>
    <w:p w:rsidR="00F90EEB" w:rsidRPr="00C13793" w:rsidRDefault="00F90EEB" w:rsidP="00F90EEB">
      <w:pPr>
        <w:rPr>
          <w:sz w:val="24"/>
          <w:szCs w:val="24"/>
        </w:rPr>
      </w:pPr>
      <w:r w:rsidRPr="00C13793">
        <w:rPr>
          <w:sz w:val="24"/>
          <w:szCs w:val="24"/>
        </w:rPr>
        <w:t>The Contractor shall neither seek nor accept instructions from any authority external to UNDP in connection with the performance of its services under this Contract.  The Contractor shall refrain from any action that may adversely affect UNDP or the United Nations and shall fulfill its commitments with the fullest regard to the interests of UNDP.</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3.0</w:t>
      </w:r>
      <w:r w:rsidRPr="00C13793">
        <w:rPr>
          <w:b/>
          <w:sz w:val="24"/>
          <w:szCs w:val="24"/>
        </w:rPr>
        <w:tab/>
        <w:t>CONTRACTOR'S RESPONSIBILITY FOR EMPLOYEES:</w:t>
      </w:r>
      <w:r w:rsidRPr="00C13793">
        <w:rPr>
          <w:sz w:val="24"/>
          <w:szCs w:val="24"/>
        </w:rPr>
        <w:t xml:space="preserve"> </w:t>
      </w:r>
    </w:p>
    <w:p w:rsidR="00F90EEB" w:rsidRPr="00C13793" w:rsidRDefault="00F90EEB" w:rsidP="00F90EEB">
      <w:pPr>
        <w:rPr>
          <w:sz w:val="24"/>
          <w:szCs w:val="24"/>
        </w:rPr>
      </w:pPr>
    </w:p>
    <w:p w:rsidR="00F90EEB" w:rsidRPr="00C13793" w:rsidRDefault="00F90EEB" w:rsidP="00F90EEB">
      <w:pPr>
        <w:rPr>
          <w:sz w:val="24"/>
          <w:szCs w:val="24"/>
        </w:rPr>
      </w:pPr>
      <w:r w:rsidRPr="00C13793">
        <w:rPr>
          <w:sz w:val="24"/>
          <w:szCs w:val="24"/>
        </w:rPr>
        <w:t xml:space="preserve">The 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4.0</w:t>
      </w:r>
      <w:r w:rsidRPr="00C13793">
        <w:rPr>
          <w:b/>
          <w:sz w:val="24"/>
          <w:szCs w:val="24"/>
        </w:rPr>
        <w:tab/>
        <w:t>ASSIGNMENT:</w:t>
      </w:r>
      <w:r w:rsidRPr="00C13793">
        <w:rPr>
          <w:sz w:val="24"/>
          <w:szCs w:val="24"/>
        </w:rPr>
        <w:t xml:space="preserve"> </w:t>
      </w:r>
    </w:p>
    <w:p w:rsidR="00F90EEB" w:rsidRPr="00C13793" w:rsidRDefault="00F90EEB" w:rsidP="00F90EEB">
      <w:pPr>
        <w:rPr>
          <w:sz w:val="24"/>
          <w:szCs w:val="24"/>
        </w:rPr>
      </w:pPr>
    </w:p>
    <w:p w:rsidR="00F90EEB" w:rsidRPr="00C13793" w:rsidRDefault="00F90EEB" w:rsidP="00F90EEB">
      <w:pPr>
        <w:rPr>
          <w:sz w:val="24"/>
          <w:szCs w:val="24"/>
        </w:rPr>
      </w:pPr>
      <w:r w:rsidRPr="00C13793">
        <w:rPr>
          <w:sz w:val="24"/>
          <w:szCs w:val="24"/>
        </w:rPr>
        <w:t xml:space="preserve">The Contractor shall not assign, transfer, pledge or make other disposition of this Contract or any part thereof, or any of the Contractor's rights, claims or obligations under this Contract except with the prior written consent of UNDP. </w:t>
      </w:r>
    </w:p>
    <w:p w:rsidR="00F90EEB" w:rsidRPr="00C13793" w:rsidRDefault="00F90EEB" w:rsidP="00F90EEB">
      <w:pPr>
        <w:rPr>
          <w:sz w:val="24"/>
          <w:szCs w:val="24"/>
        </w:rPr>
      </w:pPr>
    </w:p>
    <w:p w:rsidR="00F90EEB" w:rsidRPr="00C13793" w:rsidRDefault="00F90EEB" w:rsidP="00F90EEB">
      <w:pPr>
        <w:rPr>
          <w:b/>
          <w:sz w:val="24"/>
          <w:szCs w:val="24"/>
        </w:rPr>
      </w:pPr>
      <w:r w:rsidRPr="00C13793">
        <w:rPr>
          <w:b/>
          <w:sz w:val="24"/>
          <w:szCs w:val="24"/>
        </w:rPr>
        <w:t>5.0</w:t>
      </w:r>
      <w:r w:rsidRPr="00C13793">
        <w:rPr>
          <w:b/>
          <w:sz w:val="24"/>
          <w:szCs w:val="24"/>
        </w:rPr>
        <w:tab/>
        <w:t xml:space="preserve">SUB-CONTRACTING: </w:t>
      </w:r>
    </w:p>
    <w:p w:rsidR="00F90EEB" w:rsidRPr="00C13793" w:rsidRDefault="00F90EEB" w:rsidP="00F90EEB">
      <w:pPr>
        <w:rPr>
          <w:b/>
          <w:sz w:val="24"/>
          <w:szCs w:val="24"/>
        </w:rPr>
      </w:pPr>
    </w:p>
    <w:p w:rsidR="00F90EEB" w:rsidRPr="00C13793" w:rsidRDefault="00F90EEB" w:rsidP="00F90EEB">
      <w:pPr>
        <w:rPr>
          <w:sz w:val="24"/>
          <w:szCs w:val="24"/>
        </w:rPr>
      </w:pPr>
      <w:r w:rsidRPr="00C13793">
        <w:rPr>
          <w:sz w:val="24"/>
          <w:szCs w:val="24"/>
        </w:rPr>
        <w:t xml:space="preserve">In the event the Contractor requires the services of sub-contractors, the Contractor shall obtain the prior written approval and clearance of UNDP for all sub-contractors.  The approval of UNDP of a sub-contractor shall not relieve the Contractor of any of its obligations under this Contract. The terms of any sub-contract shall be subject to and conform to the provisions of this Contract.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6.0</w:t>
      </w:r>
      <w:r w:rsidRPr="00C13793">
        <w:rPr>
          <w:b/>
          <w:sz w:val="24"/>
          <w:szCs w:val="24"/>
        </w:rPr>
        <w:tab/>
        <w:t>OFFICIALS NOT TO BENEFIT:</w:t>
      </w:r>
      <w:r w:rsidRPr="00C13793">
        <w:rPr>
          <w:sz w:val="24"/>
          <w:szCs w:val="24"/>
        </w:rPr>
        <w:t xml:space="preserve"> </w:t>
      </w:r>
    </w:p>
    <w:p w:rsidR="00F90EEB" w:rsidRPr="00C13793" w:rsidRDefault="00F90EEB" w:rsidP="00F90EEB">
      <w:pPr>
        <w:rPr>
          <w:sz w:val="24"/>
          <w:szCs w:val="24"/>
        </w:rPr>
      </w:pPr>
    </w:p>
    <w:p w:rsidR="00F90EEB" w:rsidRPr="00C13793" w:rsidRDefault="00F90EEB" w:rsidP="00F90EEB">
      <w:pPr>
        <w:rPr>
          <w:sz w:val="24"/>
          <w:szCs w:val="24"/>
        </w:rPr>
      </w:pPr>
      <w:r w:rsidRPr="00C13793">
        <w:rPr>
          <w:sz w:val="24"/>
          <w:szCs w:val="24"/>
        </w:rPr>
        <w:t xml:space="preserve">The Contractor warrants that no official of UNDP or the United Nations has received or will be offered by the Contractor any direct or indirect benefit arising from this Contract or the award thereof.  The Contractor agrees that breach of this provision is a breach of an essential term of this Contract.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7.0</w:t>
      </w:r>
      <w:r w:rsidRPr="00C13793">
        <w:rPr>
          <w:b/>
          <w:sz w:val="24"/>
          <w:szCs w:val="24"/>
        </w:rPr>
        <w:tab/>
        <w:t>INDEMNIFICATION</w:t>
      </w:r>
      <w:r w:rsidRPr="00C13793">
        <w:rPr>
          <w:sz w:val="24"/>
          <w:szCs w:val="24"/>
        </w:rPr>
        <w:t xml:space="preserve">: </w:t>
      </w:r>
    </w:p>
    <w:p w:rsidR="00F90EEB" w:rsidRPr="00C13793" w:rsidRDefault="00F90EEB" w:rsidP="00F90EEB">
      <w:pPr>
        <w:rPr>
          <w:sz w:val="24"/>
          <w:szCs w:val="24"/>
        </w:rPr>
      </w:pPr>
    </w:p>
    <w:p w:rsidR="00F90EEB" w:rsidRPr="00C13793" w:rsidRDefault="00F90EEB" w:rsidP="00F90EEB">
      <w:pPr>
        <w:rPr>
          <w:sz w:val="24"/>
          <w:szCs w:val="24"/>
        </w:rPr>
      </w:pPr>
      <w:r w:rsidRPr="00C13793">
        <w:rPr>
          <w:sz w:val="24"/>
          <w:szCs w:val="24"/>
        </w:rPr>
        <w:lastRenderedPageBreak/>
        <w:t xml:space="preserve">The Contractor shall indemnify, hold and save harmless, and defend, at its own expense, UNDP, its officials, agents, servants and employees from and against all suits, claims, demands, and liability of any nature or kind, including their costs and expenses, arising out of acts or omissions of the Contractor, or the Contractor's employees, officers, agents or sub-contractors, in the performance of this Contract.  This provision shall extend, inter alia, to claims and liability in the nature of workmen's compensation, products liability and liability arising out of the use of patented inventions or devices, copyrighted material or other intellectual property by the Contractor, its employees, officers, agents, servants or sub-contractors.  The obligations under this Article do not lapse upon termination of this Contract. </w:t>
      </w:r>
    </w:p>
    <w:p w:rsidR="00F90EEB" w:rsidRPr="00C13793" w:rsidRDefault="00F90EEB" w:rsidP="00F90EEB">
      <w:pPr>
        <w:rPr>
          <w:sz w:val="24"/>
          <w:szCs w:val="24"/>
        </w:rPr>
      </w:pPr>
    </w:p>
    <w:p w:rsidR="00F90EEB" w:rsidRPr="00C13793" w:rsidRDefault="00F90EEB" w:rsidP="00F90EEB">
      <w:pPr>
        <w:rPr>
          <w:b/>
          <w:sz w:val="24"/>
          <w:szCs w:val="24"/>
        </w:rPr>
      </w:pPr>
      <w:r w:rsidRPr="00C13793">
        <w:rPr>
          <w:b/>
          <w:sz w:val="24"/>
          <w:szCs w:val="24"/>
        </w:rPr>
        <w:t>8.0</w:t>
      </w:r>
      <w:r w:rsidRPr="00C13793">
        <w:rPr>
          <w:b/>
          <w:sz w:val="24"/>
          <w:szCs w:val="24"/>
        </w:rPr>
        <w:tab/>
        <w:t>INSURANCE AND LIABILITIES TO THIRD PARTIES:</w:t>
      </w:r>
    </w:p>
    <w:p w:rsidR="00F90EEB" w:rsidRPr="00C13793" w:rsidRDefault="00F90EEB" w:rsidP="00F90EEB">
      <w:pPr>
        <w:rPr>
          <w:b/>
          <w:sz w:val="24"/>
          <w:szCs w:val="24"/>
        </w:rPr>
      </w:pPr>
    </w:p>
    <w:p w:rsidR="00F90EEB" w:rsidRPr="00C13793" w:rsidRDefault="00F90EEB" w:rsidP="00F90EEB">
      <w:pPr>
        <w:rPr>
          <w:sz w:val="24"/>
          <w:szCs w:val="24"/>
        </w:rPr>
      </w:pPr>
      <w:r w:rsidRPr="00C13793">
        <w:rPr>
          <w:b/>
          <w:sz w:val="24"/>
          <w:szCs w:val="24"/>
        </w:rPr>
        <w:t>8.1</w:t>
      </w:r>
      <w:r w:rsidRPr="00C13793">
        <w:rPr>
          <w:sz w:val="24"/>
          <w:szCs w:val="24"/>
        </w:rPr>
        <w:tab/>
        <w:t xml:space="preserve">The Contractor shall provide and thereafter maintain insurance against all risks </w:t>
      </w:r>
      <w:proofErr w:type="gramStart"/>
      <w:r w:rsidRPr="00C13793">
        <w:rPr>
          <w:sz w:val="24"/>
          <w:szCs w:val="24"/>
        </w:rPr>
        <w:t>in  respect</w:t>
      </w:r>
      <w:proofErr w:type="gramEnd"/>
      <w:r w:rsidRPr="00C13793">
        <w:rPr>
          <w:sz w:val="24"/>
          <w:szCs w:val="24"/>
        </w:rPr>
        <w:t xml:space="preserve"> of its property and any equipment used for the execution of this Contract.</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8.2</w:t>
      </w:r>
      <w:r w:rsidRPr="00C13793">
        <w:rPr>
          <w:sz w:val="24"/>
          <w:szCs w:val="24"/>
        </w:rPr>
        <w:tab/>
        <w:t xml:space="preserve">The Contractor shall provide and thereafter maintain all appropriate workmen's compensation insurance, or the equivalent, with respect to its employees to cover claims for personal injury or death in connection with this Contract.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8.3</w:t>
      </w:r>
      <w:r w:rsidRPr="00C13793">
        <w:rPr>
          <w:sz w:val="24"/>
          <w:szCs w:val="24"/>
        </w:rPr>
        <w:tab/>
        <w:t>The Contractor shall also provide and thereafter maintain liability insurance in an adequate amount to cover third party claims for death or bodily injury, or loss of or damage to property, arising from or in connection with the provision of services under this Contract or the operation of any vehicles, boats, airplanes or other equipment owned or leased by the Contractor or its agents, servants, employees or sub-contractors performing work or services in connection with this Contract.</w:t>
      </w:r>
    </w:p>
    <w:p w:rsidR="00F90EEB" w:rsidRPr="00C13793" w:rsidRDefault="00F90EEB" w:rsidP="00F90EEB">
      <w:pPr>
        <w:rPr>
          <w:b/>
          <w:sz w:val="24"/>
          <w:szCs w:val="24"/>
        </w:rPr>
      </w:pPr>
      <w:r w:rsidRPr="00C13793">
        <w:rPr>
          <w:b/>
          <w:sz w:val="24"/>
          <w:szCs w:val="24"/>
        </w:rPr>
        <w:t xml:space="preserve"> </w:t>
      </w:r>
    </w:p>
    <w:p w:rsidR="00F90EEB" w:rsidRPr="00C13793" w:rsidRDefault="00F90EEB" w:rsidP="00F90EEB">
      <w:pPr>
        <w:rPr>
          <w:sz w:val="24"/>
          <w:szCs w:val="24"/>
        </w:rPr>
      </w:pPr>
      <w:r w:rsidRPr="00C13793">
        <w:rPr>
          <w:b/>
          <w:sz w:val="24"/>
          <w:szCs w:val="24"/>
        </w:rPr>
        <w:t>8.4</w:t>
      </w:r>
      <w:r w:rsidRPr="00C13793">
        <w:rPr>
          <w:sz w:val="24"/>
          <w:szCs w:val="24"/>
        </w:rPr>
        <w:tab/>
        <w:t xml:space="preserve">Except for the workmen's compensation insurance, the insurance policies under this Article shall: </w:t>
      </w:r>
    </w:p>
    <w:p w:rsidR="00F90EEB" w:rsidRPr="00C13793" w:rsidRDefault="00F90EEB" w:rsidP="00F90EEB">
      <w:pPr>
        <w:rPr>
          <w:sz w:val="24"/>
          <w:szCs w:val="24"/>
        </w:rPr>
      </w:pPr>
    </w:p>
    <w:p w:rsidR="00F90EEB" w:rsidRPr="00C13793" w:rsidRDefault="00F90EEB" w:rsidP="00C13793">
      <w:pPr>
        <w:ind w:left="720"/>
        <w:rPr>
          <w:sz w:val="24"/>
          <w:szCs w:val="24"/>
        </w:rPr>
      </w:pPr>
      <w:r w:rsidRPr="00C13793">
        <w:rPr>
          <w:b/>
          <w:sz w:val="24"/>
          <w:szCs w:val="24"/>
        </w:rPr>
        <w:t>8.4.1</w:t>
      </w:r>
      <w:r w:rsidRPr="00C13793">
        <w:rPr>
          <w:sz w:val="24"/>
          <w:szCs w:val="24"/>
        </w:rPr>
        <w:tab/>
        <w:t xml:space="preserve">Name UNDP as additional insured; </w:t>
      </w:r>
    </w:p>
    <w:p w:rsidR="00F90EEB" w:rsidRPr="00C13793" w:rsidRDefault="00F90EEB" w:rsidP="00C13793">
      <w:pPr>
        <w:ind w:left="720"/>
        <w:rPr>
          <w:sz w:val="24"/>
          <w:szCs w:val="24"/>
        </w:rPr>
      </w:pPr>
    </w:p>
    <w:p w:rsidR="00F90EEB" w:rsidRPr="00C13793" w:rsidRDefault="00F90EEB" w:rsidP="00C13793">
      <w:pPr>
        <w:ind w:left="720"/>
        <w:rPr>
          <w:sz w:val="24"/>
          <w:szCs w:val="24"/>
        </w:rPr>
      </w:pPr>
      <w:r w:rsidRPr="00C13793">
        <w:rPr>
          <w:b/>
          <w:sz w:val="24"/>
          <w:szCs w:val="24"/>
        </w:rPr>
        <w:t>8.4.2</w:t>
      </w:r>
      <w:r w:rsidRPr="00C13793">
        <w:rPr>
          <w:sz w:val="24"/>
          <w:szCs w:val="24"/>
        </w:rPr>
        <w:tab/>
        <w:t xml:space="preserve">Include a waiver of subrogation of the Contractor's rights to the insurance carrier against the UNDP; </w:t>
      </w:r>
    </w:p>
    <w:p w:rsidR="00F90EEB" w:rsidRPr="00C13793" w:rsidRDefault="00F90EEB" w:rsidP="00C13793">
      <w:pPr>
        <w:ind w:left="720"/>
        <w:rPr>
          <w:sz w:val="24"/>
          <w:szCs w:val="24"/>
        </w:rPr>
      </w:pPr>
    </w:p>
    <w:p w:rsidR="00F90EEB" w:rsidRPr="00C13793" w:rsidRDefault="00F90EEB" w:rsidP="00C13793">
      <w:pPr>
        <w:ind w:left="720"/>
        <w:rPr>
          <w:sz w:val="24"/>
          <w:szCs w:val="24"/>
        </w:rPr>
      </w:pPr>
      <w:r w:rsidRPr="00C13793">
        <w:rPr>
          <w:b/>
          <w:sz w:val="24"/>
          <w:szCs w:val="24"/>
        </w:rPr>
        <w:t>8.4.3</w:t>
      </w:r>
      <w:r w:rsidRPr="00C13793">
        <w:rPr>
          <w:sz w:val="24"/>
          <w:szCs w:val="24"/>
        </w:rPr>
        <w:tab/>
        <w:t xml:space="preserve">Provide that the UNDP shall receive thirty (30) days written notice from the insurers prior to any cancellation or change of coverage.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8.5</w:t>
      </w:r>
      <w:r w:rsidRPr="00C13793">
        <w:rPr>
          <w:sz w:val="24"/>
          <w:szCs w:val="24"/>
        </w:rPr>
        <w:tab/>
        <w:t xml:space="preserve">The Contractor shall, upon request, provide the UNDP with satisfactory evidence of the insurance required under this Article. </w:t>
      </w:r>
    </w:p>
    <w:p w:rsidR="00F90EEB" w:rsidRPr="00C13793" w:rsidRDefault="00F90EEB" w:rsidP="00F90EEB">
      <w:pPr>
        <w:rPr>
          <w:sz w:val="24"/>
          <w:szCs w:val="24"/>
        </w:rPr>
      </w:pPr>
    </w:p>
    <w:p w:rsidR="00F90EEB" w:rsidRPr="00C13793" w:rsidRDefault="00F90EEB" w:rsidP="00F90EEB">
      <w:pPr>
        <w:rPr>
          <w:b/>
          <w:sz w:val="24"/>
          <w:szCs w:val="24"/>
        </w:rPr>
      </w:pPr>
      <w:r w:rsidRPr="00C13793">
        <w:rPr>
          <w:b/>
          <w:sz w:val="24"/>
          <w:szCs w:val="24"/>
        </w:rPr>
        <w:t>9.0</w:t>
      </w:r>
      <w:r w:rsidRPr="00C13793">
        <w:rPr>
          <w:b/>
          <w:sz w:val="24"/>
          <w:szCs w:val="24"/>
        </w:rPr>
        <w:tab/>
        <w:t xml:space="preserve">ENCUMBRANCES/LIENS: </w:t>
      </w:r>
    </w:p>
    <w:p w:rsidR="00F90EEB" w:rsidRPr="00C13793" w:rsidRDefault="00F90EEB" w:rsidP="00F90EEB">
      <w:pPr>
        <w:rPr>
          <w:b/>
          <w:sz w:val="24"/>
          <w:szCs w:val="24"/>
        </w:rPr>
      </w:pPr>
    </w:p>
    <w:p w:rsidR="00F90EEB" w:rsidRPr="00C13793" w:rsidRDefault="00F90EEB" w:rsidP="00F90EEB">
      <w:pPr>
        <w:rPr>
          <w:sz w:val="24"/>
          <w:szCs w:val="24"/>
        </w:rPr>
      </w:pPr>
      <w:r w:rsidRPr="00C13793">
        <w:rPr>
          <w:sz w:val="24"/>
          <w:szCs w:val="24"/>
        </w:rPr>
        <w:t xml:space="preserve">The Contractor shall not cause or permit any lien, attachment or other encumbrance by any person to be placed on file or to remain on file in any public office or on file with the UNDP against any monies due or to become due for any work done or materials furnished under this Contract, or by reason of any other claim or demand against the Contractor.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10.0</w:t>
      </w:r>
      <w:r w:rsidRPr="00C13793">
        <w:rPr>
          <w:b/>
          <w:sz w:val="24"/>
          <w:szCs w:val="24"/>
        </w:rPr>
        <w:tab/>
        <w:t>TITLE TO EQUIPMENT:</w:t>
      </w:r>
      <w:r w:rsidRPr="00C13793">
        <w:rPr>
          <w:sz w:val="24"/>
          <w:szCs w:val="24"/>
        </w:rPr>
        <w:t xml:space="preserve"> </w:t>
      </w:r>
    </w:p>
    <w:p w:rsidR="00F90EEB" w:rsidRPr="00C13793" w:rsidRDefault="00F90EEB" w:rsidP="00F90EEB">
      <w:pPr>
        <w:rPr>
          <w:sz w:val="24"/>
          <w:szCs w:val="24"/>
        </w:rPr>
      </w:pPr>
    </w:p>
    <w:p w:rsidR="00F90EEB" w:rsidRPr="00C13793" w:rsidRDefault="00F90EEB" w:rsidP="00F90EEB">
      <w:pPr>
        <w:rPr>
          <w:sz w:val="24"/>
          <w:szCs w:val="24"/>
        </w:rPr>
      </w:pPr>
      <w:r w:rsidRPr="00C13793">
        <w:rPr>
          <w:sz w:val="24"/>
          <w:szCs w:val="24"/>
        </w:rPr>
        <w:lastRenderedPageBreak/>
        <w:t xml:space="preserve">Title to any equipment and supplies that may be furnished by UNDP shall rest with UNDP and any such equipment shall be returned to UNDP at the conclusion of this Contract or when no longer needed by the Contractor. Such equipment, when returned to UNDP, shall be in the same condition as when delivered to the Contractor, subject to normal wear and tear.  The Contractor shall be liable to compensate UNDP for equipment determined to be damaged or degraded beyond normal wear and tear. </w:t>
      </w:r>
      <w:r w:rsidRPr="00C13793">
        <w:rPr>
          <w:sz w:val="24"/>
          <w:szCs w:val="24"/>
        </w:rPr>
        <w:cr/>
      </w:r>
    </w:p>
    <w:p w:rsidR="00F90EEB" w:rsidRPr="00C13793" w:rsidRDefault="00F90EEB" w:rsidP="00F90EEB">
      <w:pPr>
        <w:rPr>
          <w:b/>
          <w:sz w:val="24"/>
          <w:szCs w:val="24"/>
        </w:rPr>
      </w:pPr>
      <w:r w:rsidRPr="00C13793">
        <w:rPr>
          <w:b/>
          <w:sz w:val="24"/>
          <w:szCs w:val="24"/>
        </w:rPr>
        <w:t>11.0</w:t>
      </w:r>
      <w:r w:rsidRPr="00C13793">
        <w:rPr>
          <w:b/>
          <w:sz w:val="24"/>
          <w:szCs w:val="24"/>
        </w:rPr>
        <w:tab/>
        <w:t>COPYRIGHT, PATENTS AND OTHER PROPRIETARY RIGHTS:</w:t>
      </w:r>
    </w:p>
    <w:p w:rsidR="00F90EEB" w:rsidRPr="00C13793" w:rsidRDefault="00F90EEB" w:rsidP="00F90EEB">
      <w:pPr>
        <w:rPr>
          <w:b/>
          <w:sz w:val="24"/>
          <w:szCs w:val="24"/>
        </w:rPr>
      </w:pPr>
    </w:p>
    <w:p w:rsidR="00F90EEB" w:rsidRPr="00C13793" w:rsidRDefault="00F90EEB" w:rsidP="00F90EEB">
      <w:pPr>
        <w:rPr>
          <w:sz w:val="24"/>
          <w:szCs w:val="24"/>
        </w:rPr>
      </w:pPr>
      <w:r w:rsidRPr="00C13793">
        <w:rPr>
          <w:b/>
          <w:sz w:val="24"/>
          <w:szCs w:val="24"/>
        </w:rPr>
        <w:t>11.1</w:t>
      </w:r>
      <w:r w:rsidRPr="00C13793">
        <w:rPr>
          <w:sz w:val="24"/>
          <w:szCs w:val="24"/>
        </w:rPr>
        <w:tab/>
        <w:t xml:space="preserve">Except as is otherwise expressly provided in writing in the Contract, the UNDP shall be entitled to all intellectual property and other proprietary rights including, but not limited to, patents, copyrights, and trademarks, with regard to products, processes, inventions, ideas, know-how, or documents and other materials which the Contractor has developed for the UNDP under the Contract and which bear a direct relation to or are produced or prepared or collected in consequence of, or during the course of, the performance of the Contract, and the Contractor acknowledges and agrees that such products, documents and other materials constitute works made for hire for the UNDP.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11.2</w:t>
      </w:r>
      <w:r w:rsidRPr="00C13793">
        <w:rPr>
          <w:sz w:val="24"/>
          <w:szCs w:val="24"/>
        </w:rPr>
        <w:tab/>
        <w:t>To the extent that any such intellectual property or other proprietary rights consist of any intellectual property or other proprietary rights of the Contractor: (i) that pre-existed the performance by the Contractor of its obligations under the Contract, or (ii) that the Contractor may develop or acquire, or may have developed or acquired, independently of the performance of its obligations under the Contract, the UNDP does not and shall not claim any ownership interest thereto, and the Contractor grants to the UNDP a perpetual license to use such intellectual property or other proprietary right solely for the purposes of and in accordance with the requirements of the Contract.</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11.3</w:t>
      </w:r>
      <w:r w:rsidRPr="00C13793">
        <w:rPr>
          <w:sz w:val="24"/>
          <w:szCs w:val="24"/>
        </w:rPr>
        <w:tab/>
        <w:t>At the request of the UNDP; the Contractor shall take all necessary steps, execute all necessary documents and generally assist in securing such proprietary rights and transferring or licensing them to the UNDP in compliance with the requirements of the applicable law and of the Contract.</w:t>
      </w:r>
    </w:p>
    <w:p w:rsidR="00F90EEB" w:rsidRPr="00C13793" w:rsidRDefault="00F90EEB" w:rsidP="00F90EEB">
      <w:pPr>
        <w:rPr>
          <w:b/>
          <w:sz w:val="24"/>
          <w:szCs w:val="24"/>
        </w:rPr>
      </w:pPr>
    </w:p>
    <w:p w:rsidR="00F90EEB" w:rsidRPr="00C13793" w:rsidRDefault="00F90EEB" w:rsidP="00F90EEB">
      <w:pPr>
        <w:rPr>
          <w:sz w:val="24"/>
          <w:szCs w:val="24"/>
        </w:rPr>
      </w:pPr>
      <w:r w:rsidRPr="00C13793">
        <w:rPr>
          <w:b/>
          <w:sz w:val="24"/>
          <w:szCs w:val="24"/>
        </w:rPr>
        <w:t>11.4</w:t>
      </w:r>
      <w:r w:rsidRPr="00C13793">
        <w:rPr>
          <w:sz w:val="24"/>
          <w:szCs w:val="24"/>
        </w:rPr>
        <w:tab/>
        <w:t>Subject to the foregoing provisions, all maps, drawings, photographs, mosaics, plans, reports, estimates, recommendations, documents, and all other data compiled by or received by the Contractor under the Contract shall be the property of the UNDP, shall be made available for use or inspection by the UNDP at reasonable times and in reasonable places, shall be treated as confidential, and shall be delivered only to UNDP authorized officials on completion of work under the Contract.</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12.0</w:t>
      </w:r>
      <w:r w:rsidRPr="00C13793">
        <w:rPr>
          <w:b/>
          <w:sz w:val="24"/>
          <w:szCs w:val="24"/>
        </w:rPr>
        <w:tab/>
        <w:t>USE OF NAME, EMBLEM OR OFFICIAL SEAL OF UNDP OR THE UNITED NATIONS:</w:t>
      </w:r>
      <w:r w:rsidRPr="00C13793">
        <w:rPr>
          <w:sz w:val="24"/>
          <w:szCs w:val="24"/>
        </w:rPr>
        <w:t xml:space="preserve"> </w:t>
      </w:r>
    </w:p>
    <w:p w:rsidR="00F90EEB" w:rsidRPr="00C13793" w:rsidRDefault="00F90EEB" w:rsidP="00F90EEB">
      <w:pPr>
        <w:rPr>
          <w:sz w:val="24"/>
          <w:szCs w:val="24"/>
        </w:rPr>
      </w:pPr>
    </w:p>
    <w:p w:rsidR="00F90EEB" w:rsidRPr="00C13793" w:rsidRDefault="00F90EEB" w:rsidP="00F90EEB">
      <w:pPr>
        <w:rPr>
          <w:sz w:val="24"/>
          <w:szCs w:val="24"/>
        </w:rPr>
      </w:pPr>
      <w:r w:rsidRPr="00C13793">
        <w:rPr>
          <w:sz w:val="24"/>
          <w:szCs w:val="24"/>
        </w:rPr>
        <w:t xml:space="preserve">The Contractor shall not advertise or otherwise make public the fact that it is a Contractor with UNDP, nor shall the Contractor, in any manner whatsoever use the name, emblem or official seal of UNDP or THE United Nations, or any abbreviation of the name of UNDP or United Nations in connection with its business or otherwise.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13.0</w:t>
      </w:r>
      <w:r w:rsidRPr="00C13793">
        <w:rPr>
          <w:b/>
          <w:sz w:val="24"/>
          <w:szCs w:val="24"/>
        </w:rPr>
        <w:tab/>
        <w:t>CONFIDENTIAL NATURE OF DOCUMENTS AND INFORMATION:</w:t>
      </w:r>
      <w:r w:rsidRPr="00C13793">
        <w:rPr>
          <w:sz w:val="24"/>
          <w:szCs w:val="24"/>
        </w:rPr>
        <w:t xml:space="preserve">  </w:t>
      </w:r>
    </w:p>
    <w:p w:rsidR="00F90EEB" w:rsidRPr="00C13793" w:rsidRDefault="00F90EEB" w:rsidP="00F90EEB">
      <w:pPr>
        <w:rPr>
          <w:sz w:val="24"/>
          <w:szCs w:val="24"/>
        </w:rPr>
      </w:pPr>
    </w:p>
    <w:p w:rsidR="00F90EEB" w:rsidRPr="00C13793" w:rsidRDefault="00F90EEB" w:rsidP="00F90EEB">
      <w:pPr>
        <w:rPr>
          <w:sz w:val="24"/>
          <w:szCs w:val="24"/>
        </w:rPr>
      </w:pPr>
      <w:r w:rsidRPr="00C13793">
        <w:rPr>
          <w:sz w:val="24"/>
          <w:szCs w:val="24"/>
        </w:rPr>
        <w:lastRenderedPageBreak/>
        <w:t xml:space="preserve">Information and data that is considered proprietary by </w:t>
      </w:r>
      <w:proofErr w:type="gramStart"/>
      <w:r w:rsidRPr="00C13793">
        <w:rPr>
          <w:sz w:val="24"/>
          <w:szCs w:val="24"/>
        </w:rPr>
        <w:t>either Party and</w:t>
      </w:r>
      <w:proofErr w:type="gramEnd"/>
      <w:r w:rsidRPr="00C13793">
        <w:rPr>
          <w:sz w:val="24"/>
          <w:szCs w:val="24"/>
        </w:rPr>
        <w:t xml:space="preserve"> that is delivered or disclosed by one Party (“Discloser”) to the other Party (“Recipient”) during the course of performance of the Contract, and that is designated as confidential (“Information”), shall be held in confidence by that Party and shall be handled as follows: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13.1</w:t>
      </w:r>
      <w:r w:rsidRPr="00C13793">
        <w:rPr>
          <w:sz w:val="24"/>
          <w:szCs w:val="24"/>
        </w:rPr>
        <w:tab/>
        <w:t xml:space="preserve">The recipient (“Recipient”) of such information shall: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 xml:space="preserve">             13.1.1</w:t>
      </w:r>
      <w:r w:rsidRPr="00C13793">
        <w:rPr>
          <w:sz w:val="24"/>
          <w:szCs w:val="24"/>
        </w:rPr>
        <w:tab/>
        <w:t>use the same care and discretion to avoid disclosure, publication or dissemination of the Discloser’s Information as it uses with its own similar information that it does not wish to disclose, publish or disseminate; and,</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 xml:space="preserve">             13.1.2</w:t>
      </w:r>
      <w:r w:rsidRPr="00C13793">
        <w:rPr>
          <w:b/>
          <w:sz w:val="24"/>
          <w:szCs w:val="24"/>
        </w:rPr>
        <w:tab/>
      </w:r>
      <w:r w:rsidRPr="00C13793">
        <w:rPr>
          <w:sz w:val="24"/>
          <w:szCs w:val="24"/>
        </w:rPr>
        <w:t>use the Discloser’s Information solely for the purpose for which it was disclosed.</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13.2</w:t>
      </w:r>
      <w:r w:rsidRPr="00C13793">
        <w:rPr>
          <w:sz w:val="24"/>
          <w:szCs w:val="24"/>
        </w:rPr>
        <w:tab/>
        <w:t xml:space="preserve">Provided that the Recipient has a written agreement with the following persons or entities requiring them to treat the Information confidential in accordance with the Contract and this Article 13, the Recipient may disclose Information to: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 xml:space="preserve">             13.2.1</w:t>
      </w:r>
      <w:r w:rsidRPr="00C13793">
        <w:rPr>
          <w:sz w:val="24"/>
          <w:szCs w:val="24"/>
        </w:rPr>
        <w:tab/>
      </w:r>
      <w:proofErr w:type="gramStart"/>
      <w:r w:rsidRPr="00C13793">
        <w:rPr>
          <w:sz w:val="24"/>
          <w:szCs w:val="24"/>
        </w:rPr>
        <w:t>any</w:t>
      </w:r>
      <w:proofErr w:type="gramEnd"/>
      <w:r w:rsidRPr="00C13793">
        <w:rPr>
          <w:sz w:val="24"/>
          <w:szCs w:val="24"/>
        </w:rPr>
        <w:t xml:space="preserve"> other party with the Discloser’s prior written consent; and,</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 xml:space="preserve">             13.2.2</w:t>
      </w:r>
      <w:r w:rsidRPr="00C13793">
        <w:rPr>
          <w:sz w:val="24"/>
          <w:szCs w:val="24"/>
        </w:rPr>
        <w:tab/>
        <w:t>the Recipient’s employees, officials, representatives and agents who have a need to know such Information for purposes of performing obligations under the Contract, and employees officials, representatives and agents of any legal entity that it controls, controls it, or with which it is under common control, who have a need to know such Information for purposes of performing obligations under the Contract, provided that, for these purposes a controlled legal entity means:</w:t>
      </w:r>
    </w:p>
    <w:p w:rsidR="00F90EEB" w:rsidRPr="00C13793" w:rsidRDefault="00F90EEB" w:rsidP="00F90EEB">
      <w:pPr>
        <w:rPr>
          <w:sz w:val="24"/>
          <w:szCs w:val="24"/>
        </w:rPr>
      </w:pPr>
    </w:p>
    <w:p w:rsidR="00F90EEB" w:rsidRPr="00C13793" w:rsidRDefault="00F90EEB" w:rsidP="00C13793">
      <w:pPr>
        <w:ind w:left="1290"/>
        <w:rPr>
          <w:sz w:val="24"/>
          <w:szCs w:val="24"/>
        </w:rPr>
      </w:pPr>
      <w:r w:rsidRPr="00C13793">
        <w:rPr>
          <w:b/>
          <w:sz w:val="24"/>
          <w:szCs w:val="24"/>
        </w:rPr>
        <w:t>13.2.2.1</w:t>
      </w:r>
      <w:r w:rsidRPr="00C13793">
        <w:rPr>
          <w:sz w:val="24"/>
          <w:szCs w:val="24"/>
        </w:rPr>
        <w:t xml:space="preserve"> </w:t>
      </w:r>
      <w:proofErr w:type="gramStart"/>
      <w:r w:rsidRPr="00C13793">
        <w:rPr>
          <w:sz w:val="24"/>
          <w:szCs w:val="24"/>
        </w:rPr>
        <w:t>a</w:t>
      </w:r>
      <w:proofErr w:type="gramEnd"/>
      <w:r w:rsidRPr="00C13793">
        <w:rPr>
          <w:sz w:val="24"/>
          <w:szCs w:val="24"/>
        </w:rPr>
        <w:t xml:space="preserve"> corporate entity in which the Party owns or otherwise controls, whether directly or indirectly, over fifty percent (50%) of voting shares thereof; or,</w:t>
      </w:r>
    </w:p>
    <w:p w:rsidR="00F90EEB" w:rsidRPr="00C13793" w:rsidRDefault="00F90EEB" w:rsidP="00C13793">
      <w:pPr>
        <w:ind w:left="720"/>
        <w:rPr>
          <w:sz w:val="24"/>
          <w:szCs w:val="24"/>
        </w:rPr>
      </w:pPr>
    </w:p>
    <w:p w:rsidR="00F90EEB" w:rsidRPr="00C13793" w:rsidRDefault="00F90EEB" w:rsidP="00C13793">
      <w:pPr>
        <w:ind w:left="720"/>
        <w:rPr>
          <w:sz w:val="24"/>
          <w:szCs w:val="24"/>
        </w:rPr>
      </w:pPr>
      <w:r w:rsidRPr="00C13793">
        <w:rPr>
          <w:b/>
          <w:sz w:val="24"/>
          <w:szCs w:val="24"/>
        </w:rPr>
        <w:t xml:space="preserve">             13.2.2.2</w:t>
      </w:r>
      <w:r w:rsidRPr="00C13793">
        <w:rPr>
          <w:sz w:val="24"/>
          <w:szCs w:val="24"/>
        </w:rPr>
        <w:t xml:space="preserve"> </w:t>
      </w:r>
      <w:proofErr w:type="gramStart"/>
      <w:r w:rsidRPr="00C13793">
        <w:rPr>
          <w:sz w:val="24"/>
          <w:szCs w:val="24"/>
        </w:rPr>
        <w:t>any</w:t>
      </w:r>
      <w:proofErr w:type="gramEnd"/>
      <w:r w:rsidRPr="00C13793">
        <w:rPr>
          <w:sz w:val="24"/>
          <w:szCs w:val="24"/>
        </w:rPr>
        <w:t xml:space="preserve"> entity over which the Party exercises effective managerial control; or,</w:t>
      </w:r>
    </w:p>
    <w:p w:rsidR="00F90EEB" w:rsidRPr="00C13793" w:rsidRDefault="00F90EEB" w:rsidP="00C13793">
      <w:pPr>
        <w:ind w:left="720"/>
        <w:rPr>
          <w:sz w:val="24"/>
          <w:szCs w:val="24"/>
        </w:rPr>
      </w:pPr>
    </w:p>
    <w:p w:rsidR="00F90EEB" w:rsidRPr="00C13793" w:rsidRDefault="00F90EEB" w:rsidP="00C13793">
      <w:pPr>
        <w:ind w:left="720"/>
        <w:rPr>
          <w:sz w:val="24"/>
          <w:szCs w:val="24"/>
        </w:rPr>
      </w:pPr>
      <w:r w:rsidRPr="00C13793">
        <w:rPr>
          <w:b/>
          <w:sz w:val="24"/>
          <w:szCs w:val="24"/>
        </w:rPr>
        <w:t xml:space="preserve">             13.2.2.3</w:t>
      </w:r>
      <w:r w:rsidRPr="00C13793">
        <w:rPr>
          <w:sz w:val="24"/>
          <w:szCs w:val="24"/>
        </w:rPr>
        <w:t xml:space="preserve"> for the UNDP, an affiliated Fund such as UNCDF, UNIFEM and UNV.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13.3</w:t>
      </w:r>
      <w:r w:rsidRPr="00C13793">
        <w:rPr>
          <w:sz w:val="24"/>
          <w:szCs w:val="24"/>
        </w:rPr>
        <w:tab/>
        <w:t>The Contractor may disclose Information to the extent required by law, provided that, subject to and without any waiver of the privileges and immunities of the United Nations, the Contractor will give the UNDP sufficient prior notice of a request for the disclosure of Information in order to allow the UNDP to have a reasonable opportunity to take protective measures or such other action as may be appropriate before any such disclosure is made.</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13.4</w:t>
      </w:r>
      <w:r w:rsidRPr="00C13793">
        <w:rPr>
          <w:sz w:val="24"/>
          <w:szCs w:val="24"/>
        </w:rPr>
        <w:tab/>
        <w:t>The UNDP may disclose Information to the extent as required pursuant to the Charter of the UN, resolutions or regulations of the General Assembly, or rules promulgated by the Secretary-General.</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13.5</w:t>
      </w:r>
      <w:r w:rsidRPr="00C13793">
        <w:rPr>
          <w:sz w:val="24"/>
          <w:szCs w:val="24"/>
        </w:rPr>
        <w:tab/>
        <w:t xml:space="preserve">The Recipient shall not be precluded from disclosing Information that is obtained by the Recipient from a third party without restriction, is disclosed by the Discloser to a third party without any obligation of confidentiality, is previously known by the Recipient, or at </w:t>
      </w:r>
      <w:r w:rsidRPr="00C13793">
        <w:rPr>
          <w:sz w:val="24"/>
          <w:szCs w:val="24"/>
        </w:rPr>
        <w:lastRenderedPageBreak/>
        <w:t>any time is developed by the Recipient completely independently of any disclosures hereunder.</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13.6</w:t>
      </w:r>
      <w:r w:rsidRPr="00C13793">
        <w:rPr>
          <w:sz w:val="24"/>
          <w:szCs w:val="24"/>
        </w:rPr>
        <w:tab/>
        <w:t>These obligations and restrictions of confidentiality shall be effective during the term of the Contract, including any extension thereof, and, unless otherwise provided in the Contract, shall remain effective following any termination of the Contract.</w:t>
      </w:r>
    </w:p>
    <w:p w:rsidR="00F90EEB" w:rsidRPr="00C13793" w:rsidRDefault="00F90EEB" w:rsidP="00F90EEB">
      <w:pPr>
        <w:rPr>
          <w:sz w:val="24"/>
          <w:szCs w:val="24"/>
        </w:rPr>
      </w:pPr>
    </w:p>
    <w:p w:rsidR="00F90EEB" w:rsidRPr="00C13793" w:rsidRDefault="00F90EEB" w:rsidP="00F90EEB">
      <w:pPr>
        <w:rPr>
          <w:b/>
          <w:sz w:val="24"/>
          <w:szCs w:val="24"/>
        </w:rPr>
      </w:pPr>
      <w:r w:rsidRPr="00C13793">
        <w:rPr>
          <w:b/>
          <w:sz w:val="24"/>
          <w:szCs w:val="24"/>
        </w:rPr>
        <w:t>14.0</w:t>
      </w:r>
      <w:r w:rsidRPr="00C13793">
        <w:rPr>
          <w:b/>
          <w:sz w:val="24"/>
          <w:szCs w:val="24"/>
        </w:rPr>
        <w:tab/>
        <w:t xml:space="preserve">FORCE MAJEURE; OTHER CHANGES IN CONDITIONS </w:t>
      </w:r>
    </w:p>
    <w:p w:rsidR="00F90EEB" w:rsidRPr="00C13793" w:rsidRDefault="00F90EEB" w:rsidP="00F90EEB">
      <w:pPr>
        <w:rPr>
          <w:b/>
          <w:sz w:val="24"/>
          <w:szCs w:val="24"/>
        </w:rPr>
      </w:pPr>
    </w:p>
    <w:p w:rsidR="00F90EEB" w:rsidRPr="00C13793" w:rsidRDefault="00F90EEB" w:rsidP="00F90EEB">
      <w:pPr>
        <w:rPr>
          <w:sz w:val="24"/>
          <w:szCs w:val="24"/>
        </w:rPr>
      </w:pPr>
      <w:r w:rsidRPr="00C13793">
        <w:rPr>
          <w:b/>
          <w:sz w:val="24"/>
          <w:szCs w:val="24"/>
        </w:rPr>
        <w:t>14.1</w:t>
      </w:r>
      <w:r w:rsidRPr="00C13793">
        <w:rPr>
          <w:sz w:val="24"/>
          <w:szCs w:val="24"/>
        </w:rPr>
        <w:tab/>
        <w:t xml:space="preserve">In the event of and as soon as possible after the occurrence of any cause constituting force majeure, the Contractor shall give notice and full particulars in writing to the UNDP, of such occurrence or change if the Contractor is thereby rendered unable, wholly or in part, to perform its obligations and meet its responsibilities under this Contract.  The Contractor shall also notify the UNDP of any other changes in conditions or the occurrence of any event that interferes or threatens to interfere with its performance of this Contract. On receipt of the notice required under this Article, the UNDP shall take such action as, in its sole discretion; it considers </w:t>
      </w:r>
      <w:proofErr w:type="gramStart"/>
      <w:r w:rsidRPr="00C13793">
        <w:rPr>
          <w:sz w:val="24"/>
          <w:szCs w:val="24"/>
        </w:rPr>
        <w:t>to be</w:t>
      </w:r>
      <w:proofErr w:type="gramEnd"/>
      <w:r w:rsidRPr="00C13793">
        <w:rPr>
          <w:sz w:val="24"/>
          <w:szCs w:val="24"/>
        </w:rPr>
        <w:t xml:space="preserve"> appropriate or necessary in the circumstances, including the granting to the Contractor of a reasonable extension of time in which to perform its obligations under this Contract.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14.2</w:t>
      </w:r>
      <w:r w:rsidRPr="00C13793">
        <w:rPr>
          <w:sz w:val="24"/>
          <w:szCs w:val="24"/>
        </w:rPr>
        <w:tab/>
        <w:t xml:space="preserve">If the Contractor is rendered permanently unable, wholly, or in part, by reason of force majeure to perform its obligations and meet its responsibilities under this Contract, the UNDP shall have the right to suspend or terminate this Contract on the same terms and conditions as are provided for in Article 15, "Termination", except that the period of notice shall be seven (7) days instead of thirty (30) days.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14.3</w:t>
      </w:r>
      <w:r w:rsidRPr="00C13793">
        <w:rPr>
          <w:b/>
          <w:sz w:val="24"/>
          <w:szCs w:val="24"/>
        </w:rPr>
        <w:tab/>
      </w:r>
      <w:r w:rsidRPr="00C13793">
        <w:rPr>
          <w:sz w:val="24"/>
          <w:szCs w:val="24"/>
        </w:rPr>
        <w:t xml:space="preserve">Force majeure as used in this Article means acts of God, war (whether declared or not), invasion, revolution, insurrection, or other acts of a similar nature or force.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14.4</w:t>
      </w:r>
      <w:r w:rsidRPr="00C13793">
        <w:rPr>
          <w:sz w:val="24"/>
          <w:szCs w:val="24"/>
        </w:rPr>
        <w:tab/>
        <w:t xml:space="preserve">The Contractor acknowledges and agrees that, with respect to any obligations under the Contract that the Contractor must perform in or for any areas in which the UNDP is engaged in, preparing to engage in, or disengaging from any peacekeeping, humanitarian or similar operations, any delays or failure to perform such obligations arising from or relating to harsh conditions within such areas or to any incidents of civil unrest occurring in such areas shall not, in and of itself, constitute force majeure under the Contract.. </w:t>
      </w:r>
    </w:p>
    <w:p w:rsidR="00F90EEB" w:rsidRPr="00C13793" w:rsidRDefault="00F90EEB" w:rsidP="00F90EEB">
      <w:pPr>
        <w:rPr>
          <w:sz w:val="24"/>
          <w:szCs w:val="24"/>
        </w:rPr>
      </w:pPr>
    </w:p>
    <w:p w:rsidR="00F90EEB" w:rsidRPr="00C13793" w:rsidRDefault="00F90EEB" w:rsidP="00F90EEB">
      <w:pPr>
        <w:rPr>
          <w:b/>
          <w:sz w:val="24"/>
          <w:szCs w:val="24"/>
        </w:rPr>
      </w:pPr>
      <w:r w:rsidRPr="00C13793">
        <w:rPr>
          <w:b/>
          <w:sz w:val="24"/>
          <w:szCs w:val="24"/>
        </w:rPr>
        <w:t>15.0</w:t>
      </w:r>
      <w:r w:rsidRPr="00C13793">
        <w:rPr>
          <w:b/>
          <w:sz w:val="24"/>
          <w:szCs w:val="24"/>
        </w:rPr>
        <w:tab/>
        <w:t xml:space="preserve">TERMINATION </w:t>
      </w:r>
    </w:p>
    <w:p w:rsidR="00F90EEB" w:rsidRPr="00C13793" w:rsidRDefault="00F90EEB" w:rsidP="00F90EEB">
      <w:pPr>
        <w:rPr>
          <w:b/>
          <w:sz w:val="24"/>
          <w:szCs w:val="24"/>
        </w:rPr>
      </w:pPr>
    </w:p>
    <w:p w:rsidR="00F90EEB" w:rsidRPr="00C13793" w:rsidRDefault="00F90EEB" w:rsidP="00F90EEB">
      <w:pPr>
        <w:rPr>
          <w:sz w:val="24"/>
          <w:szCs w:val="24"/>
        </w:rPr>
      </w:pPr>
      <w:r w:rsidRPr="00C13793">
        <w:rPr>
          <w:b/>
          <w:sz w:val="24"/>
          <w:szCs w:val="24"/>
        </w:rPr>
        <w:t>15.1</w:t>
      </w:r>
      <w:r w:rsidRPr="00C13793">
        <w:rPr>
          <w:sz w:val="24"/>
          <w:szCs w:val="24"/>
        </w:rPr>
        <w:tab/>
        <w:t xml:space="preserve">Either party may terminate this Contract for cause, in whole or in part, upon thirty (30) days notice, in writing, to the other party.  The initiation of arbitral proceedings in accordance with Article 16.2 (“Arbitration”), below, shall not be deemed a termination of this Contract.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15.2</w:t>
      </w:r>
      <w:r w:rsidRPr="00C13793">
        <w:rPr>
          <w:sz w:val="24"/>
          <w:szCs w:val="24"/>
        </w:rPr>
        <w:tab/>
        <w:t xml:space="preserve">UNDP reserves the right to terminate without cause this Contract at any time upon 15 days prior written notice to the Contractor, in which case UNDP shall reimburse the Contractor for all reasonable costs incurred by the Contractor prior to receipt of the notice of termination.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lastRenderedPageBreak/>
        <w:t>15.3</w:t>
      </w:r>
      <w:r w:rsidRPr="00C13793">
        <w:rPr>
          <w:sz w:val="24"/>
          <w:szCs w:val="24"/>
        </w:rPr>
        <w:tab/>
        <w:t xml:space="preserve">In the event of any termination by UNDP under this Article, no payment shall be due from UNDP to the Contractor except for work and services satisfactorily performed in conformity with the express terms of this Contract.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15.4</w:t>
      </w:r>
      <w:r w:rsidRPr="00C13793">
        <w:rPr>
          <w:sz w:val="24"/>
          <w:szCs w:val="24"/>
        </w:rPr>
        <w:tab/>
        <w:t xml:space="preserve">Should the Contractor be adjudged bankrupt, or be liquidated or become insolvent, or should the Contractor make an assignment for the benefit of its creditors, or should a Receiver be appointed on account of the insolvency of the Contractor, the UNDP may, without prejudice to any other right or remedy it may have under the terms of these conditions, terminate this Contract forthwith.  The Contractor shall immediately inform the UNDP of the occurrence of any of the above events. </w:t>
      </w:r>
    </w:p>
    <w:p w:rsidR="00F90EEB" w:rsidRPr="00C13793" w:rsidRDefault="00F90EEB" w:rsidP="00F90EEB">
      <w:pPr>
        <w:rPr>
          <w:sz w:val="24"/>
          <w:szCs w:val="24"/>
        </w:rPr>
      </w:pPr>
    </w:p>
    <w:p w:rsidR="00F90EEB" w:rsidRPr="00C13793" w:rsidRDefault="00F90EEB" w:rsidP="00F90EEB">
      <w:pPr>
        <w:rPr>
          <w:b/>
          <w:sz w:val="24"/>
          <w:szCs w:val="24"/>
        </w:rPr>
      </w:pPr>
      <w:r w:rsidRPr="00C13793">
        <w:rPr>
          <w:b/>
          <w:sz w:val="24"/>
          <w:szCs w:val="24"/>
        </w:rPr>
        <w:t>16.0</w:t>
      </w:r>
      <w:r w:rsidRPr="00C13793">
        <w:rPr>
          <w:b/>
          <w:sz w:val="24"/>
          <w:szCs w:val="24"/>
        </w:rPr>
        <w:tab/>
        <w:t xml:space="preserve">SETTLEMENT OF DISPUTES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16.1</w:t>
      </w:r>
      <w:r w:rsidRPr="00C13793">
        <w:rPr>
          <w:sz w:val="24"/>
          <w:szCs w:val="24"/>
        </w:rPr>
        <w:tab/>
      </w:r>
      <w:r w:rsidRPr="00C13793">
        <w:rPr>
          <w:b/>
          <w:bCs/>
          <w:sz w:val="24"/>
          <w:szCs w:val="24"/>
        </w:rPr>
        <w:t>Amicable Settlement</w:t>
      </w:r>
      <w:r w:rsidRPr="00C13793">
        <w:rPr>
          <w:sz w:val="24"/>
          <w:szCs w:val="24"/>
        </w:rPr>
        <w:t>: The Parties shall use their best efforts to settle amicably any dispute, controversy or claim arising out of this Contract or the breach, termination or invalidity thereof.  Where the parties wish to seek such an amicable settlement through conciliation, the conciliation shall take place in accordance with the UNCITRAL Conciliation Rules then obtaining, or according to such other procedure as may be agreed between the parties.</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16.2</w:t>
      </w:r>
      <w:r w:rsidRPr="00C13793">
        <w:rPr>
          <w:sz w:val="24"/>
          <w:szCs w:val="24"/>
        </w:rPr>
        <w:tab/>
      </w:r>
      <w:r w:rsidRPr="00C13793">
        <w:rPr>
          <w:b/>
          <w:bCs/>
          <w:sz w:val="24"/>
          <w:szCs w:val="24"/>
        </w:rPr>
        <w:t>Arbitration:</w:t>
      </w:r>
      <w:r w:rsidRPr="00C13793">
        <w:rPr>
          <w:sz w:val="24"/>
          <w:szCs w:val="24"/>
        </w:rPr>
        <w:t xml:space="preserve"> Any dispute, controversy, or claim between the Parties arising out of the Contract or the breach, termination, or invalidity thereof, unless settled amicably under Article 16.1, above, within sixty (60) days after receipt by one Party of the other Party’s written request for such amicable settlement, shall be referred by either Party to arbitration in accordance with the UNCITRAL Arbitration Rules then obtaining.  The decisions of the arbitral tribunal shall be based on general principles of international commercial law.  For all evidentiary questions, the arbitral tribunal shall be guided by the Supplementary Rules Governing the Presentation and Reception of Evidence in International Commercial Arbitration of the International Bar Association, 28 May 1983 edition.  The arbitral tribunal shall be empowered to order the return or destruction of goods or any property, whether tangible or intangible, or of any confidential information provided under the Contract, order the termination of the Contract, or order that any other protective measures be taken with respect to the goods, services or any other property, whether tangible or intangible, or of any confidential information provided under the Contract, as appropriate, all in accordance with the authority of the arbitral tribunal pursuant to Article 26 (“Interim Measures of Protection”) and Article 32 (“Form and Effect of the Award”) of the UNCITRAL Arbitration Rules.  The arbitral tribunal shall have no authority to award punitive damages.  In addition, unless otherwise expressly provided in the Contract, the arbitral tribunal shall have no authority to award interest in excess of the London Inter-Bank Offered Rate (“LIBOR”) then prevailing, and any such interest shall be simple interest only.  The Parties shall be bound by any arbitration award rendered as a result of such arbitration as the final adjudication of any such dispute, controversy, or claim.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17.0</w:t>
      </w:r>
      <w:r w:rsidRPr="00C13793">
        <w:rPr>
          <w:b/>
          <w:sz w:val="24"/>
          <w:szCs w:val="24"/>
        </w:rPr>
        <w:tab/>
        <w:t>PRIVILEGES AND IMMUNITIES</w:t>
      </w:r>
      <w:r w:rsidRPr="00C13793">
        <w:rPr>
          <w:sz w:val="24"/>
          <w:szCs w:val="24"/>
        </w:rPr>
        <w:t>:</w:t>
      </w:r>
    </w:p>
    <w:p w:rsidR="00F90EEB" w:rsidRPr="00C13793" w:rsidRDefault="00F90EEB" w:rsidP="00F90EEB">
      <w:pPr>
        <w:rPr>
          <w:sz w:val="24"/>
          <w:szCs w:val="24"/>
        </w:rPr>
      </w:pPr>
    </w:p>
    <w:p w:rsidR="00F90EEB" w:rsidRPr="00C13793" w:rsidRDefault="00F90EEB" w:rsidP="00F90EEB">
      <w:pPr>
        <w:rPr>
          <w:sz w:val="24"/>
          <w:szCs w:val="24"/>
        </w:rPr>
      </w:pPr>
      <w:r w:rsidRPr="00C13793">
        <w:rPr>
          <w:sz w:val="24"/>
          <w:szCs w:val="24"/>
        </w:rPr>
        <w:t>Nothing in or relating to this Contract shall be deemed a waiver, express or implied, of any of the privileges and immunities of the United Nations, including its subsidiary organs.</w:t>
      </w:r>
    </w:p>
    <w:p w:rsidR="00F90EEB" w:rsidRPr="00C13793" w:rsidRDefault="00F90EEB" w:rsidP="00F90EEB">
      <w:pPr>
        <w:rPr>
          <w:b/>
          <w:sz w:val="24"/>
          <w:szCs w:val="24"/>
        </w:rPr>
      </w:pPr>
    </w:p>
    <w:p w:rsidR="00F90EEB" w:rsidRPr="00C13793" w:rsidRDefault="00F90EEB" w:rsidP="00F90EEB">
      <w:pPr>
        <w:rPr>
          <w:b/>
          <w:sz w:val="24"/>
          <w:szCs w:val="24"/>
        </w:rPr>
      </w:pPr>
      <w:r w:rsidRPr="00C13793">
        <w:rPr>
          <w:b/>
          <w:sz w:val="24"/>
          <w:szCs w:val="24"/>
        </w:rPr>
        <w:t>18.0</w:t>
      </w:r>
      <w:r w:rsidRPr="00C13793">
        <w:rPr>
          <w:b/>
          <w:sz w:val="24"/>
          <w:szCs w:val="24"/>
        </w:rPr>
        <w:tab/>
        <w:t xml:space="preserve">TAX EXEMPTION </w:t>
      </w:r>
    </w:p>
    <w:p w:rsidR="00F90EEB" w:rsidRPr="00C13793" w:rsidRDefault="00F90EEB" w:rsidP="00F90EEB">
      <w:pPr>
        <w:rPr>
          <w:b/>
          <w:sz w:val="24"/>
          <w:szCs w:val="24"/>
        </w:rPr>
      </w:pPr>
    </w:p>
    <w:p w:rsidR="00F90EEB" w:rsidRPr="00C13793" w:rsidRDefault="00F90EEB" w:rsidP="00F90EEB">
      <w:pPr>
        <w:rPr>
          <w:sz w:val="24"/>
          <w:szCs w:val="24"/>
        </w:rPr>
      </w:pPr>
      <w:r w:rsidRPr="00C13793">
        <w:rPr>
          <w:b/>
          <w:sz w:val="24"/>
          <w:szCs w:val="24"/>
        </w:rPr>
        <w:lastRenderedPageBreak/>
        <w:t>18.1</w:t>
      </w:r>
      <w:r w:rsidRPr="00C13793">
        <w:rPr>
          <w:sz w:val="24"/>
          <w:szCs w:val="24"/>
        </w:rPr>
        <w:tab/>
        <w:t xml:space="preserve">Section 7 of the Convention on the Privileges and Immunities of the United Nations </w:t>
      </w:r>
      <w:proofErr w:type="gramStart"/>
      <w:r w:rsidRPr="00C13793">
        <w:rPr>
          <w:sz w:val="24"/>
          <w:szCs w:val="24"/>
        </w:rPr>
        <w:t>provides,</w:t>
      </w:r>
      <w:proofErr w:type="gramEnd"/>
      <w:r w:rsidRPr="00C13793">
        <w:rPr>
          <w:sz w:val="24"/>
          <w:szCs w:val="24"/>
        </w:rPr>
        <w:t xml:space="preserve"> inter-alia that the United Nations, including its subsidiary organs, is exempt from all direct taxes, except charges for public utility services, and is exempt from customs duties and charges of a similar nature in respect of articles imported or exported for its official use.  In the event any governmental authority refuses to recognize the United Nations exemption from such taxes, duties or charges, the Contractor shall immediately consult with the UNDP to determine a mutually acceptable procedure.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18.2</w:t>
      </w:r>
      <w:r w:rsidRPr="00C13793">
        <w:rPr>
          <w:sz w:val="24"/>
          <w:szCs w:val="24"/>
        </w:rPr>
        <w:tab/>
        <w:t xml:space="preserve">Accordingly, the Contractor authorizes UNDP to deduct from the Contractor's invoice any amount representing such taxes, duties or charges, unless the Contractor has consulted with the UNDP before the payment thereof and the UNDP has, in each instance, specifically authorized the Contractor to pay such taxes, duties or charges under protest.  In that event, the Contractor shall provide the UNDP with written evidence that payment of such taxes, duties or charges has been made and appropriately authorized. </w:t>
      </w:r>
    </w:p>
    <w:p w:rsidR="00F90EEB" w:rsidRPr="00C13793" w:rsidRDefault="00F90EEB" w:rsidP="00F90EEB">
      <w:pPr>
        <w:rPr>
          <w:sz w:val="24"/>
          <w:szCs w:val="24"/>
        </w:rPr>
      </w:pPr>
    </w:p>
    <w:p w:rsidR="00F90EEB" w:rsidRPr="00C13793" w:rsidRDefault="00F90EEB" w:rsidP="00F90EEB">
      <w:pPr>
        <w:rPr>
          <w:b/>
          <w:sz w:val="24"/>
          <w:szCs w:val="24"/>
        </w:rPr>
      </w:pPr>
      <w:r w:rsidRPr="00C13793">
        <w:rPr>
          <w:b/>
          <w:sz w:val="24"/>
          <w:szCs w:val="24"/>
        </w:rPr>
        <w:t>19.0</w:t>
      </w:r>
      <w:r w:rsidRPr="00C13793">
        <w:rPr>
          <w:b/>
          <w:sz w:val="24"/>
          <w:szCs w:val="24"/>
        </w:rPr>
        <w:tab/>
        <w:t>CHILD LABOUR</w:t>
      </w:r>
    </w:p>
    <w:p w:rsidR="00F90EEB" w:rsidRPr="00C13793" w:rsidRDefault="00F90EEB" w:rsidP="00F90EEB">
      <w:pPr>
        <w:rPr>
          <w:b/>
          <w:sz w:val="24"/>
          <w:szCs w:val="24"/>
        </w:rPr>
      </w:pPr>
    </w:p>
    <w:p w:rsidR="00F90EEB" w:rsidRPr="00C13793" w:rsidRDefault="00F90EEB" w:rsidP="00F90EEB">
      <w:pPr>
        <w:rPr>
          <w:sz w:val="24"/>
          <w:szCs w:val="24"/>
        </w:rPr>
      </w:pPr>
      <w:r w:rsidRPr="00C13793">
        <w:rPr>
          <w:b/>
          <w:sz w:val="24"/>
          <w:szCs w:val="24"/>
        </w:rPr>
        <w:t>19.1</w:t>
      </w:r>
      <w:r w:rsidRPr="00C13793">
        <w:rPr>
          <w:sz w:val="24"/>
          <w:szCs w:val="24"/>
        </w:rPr>
        <w:tab/>
        <w:t xml:space="preserve">The Contractor represents and warrants that neither it, nor any of its suppliers is engaged in any practice inconsistent with the rights set forth in the Convention on the Rights of the Child,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19.2</w:t>
      </w:r>
      <w:r w:rsidRPr="00C13793">
        <w:rPr>
          <w:sz w:val="24"/>
          <w:szCs w:val="24"/>
        </w:rPr>
        <w:tab/>
        <w:t xml:space="preserve">Any breach of this representation and warranty shall entitle UNDP to terminate this Contract immediately upon    notice to the Contractor, at no cost to UNDP. </w:t>
      </w:r>
    </w:p>
    <w:p w:rsidR="00F90EEB" w:rsidRPr="00C13793" w:rsidRDefault="00F90EEB" w:rsidP="00F90EEB">
      <w:pPr>
        <w:rPr>
          <w:sz w:val="24"/>
          <w:szCs w:val="24"/>
        </w:rPr>
      </w:pPr>
    </w:p>
    <w:p w:rsidR="00F90EEB" w:rsidRPr="00C13793" w:rsidRDefault="00F90EEB" w:rsidP="00F90EEB">
      <w:pPr>
        <w:rPr>
          <w:b/>
          <w:sz w:val="24"/>
          <w:szCs w:val="24"/>
        </w:rPr>
      </w:pPr>
      <w:r w:rsidRPr="00C13793">
        <w:rPr>
          <w:b/>
          <w:sz w:val="24"/>
          <w:szCs w:val="24"/>
        </w:rPr>
        <w:t>20.0</w:t>
      </w:r>
      <w:r w:rsidRPr="00C13793">
        <w:rPr>
          <w:b/>
          <w:sz w:val="24"/>
          <w:szCs w:val="24"/>
        </w:rPr>
        <w:tab/>
        <w:t>MINES:</w:t>
      </w:r>
    </w:p>
    <w:p w:rsidR="00F90EEB" w:rsidRPr="00C13793" w:rsidRDefault="00F90EEB" w:rsidP="00F90EEB">
      <w:pPr>
        <w:rPr>
          <w:b/>
          <w:sz w:val="24"/>
          <w:szCs w:val="24"/>
        </w:rPr>
      </w:pPr>
    </w:p>
    <w:p w:rsidR="00F90EEB" w:rsidRPr="00C13793" w:rsidRDefault="00F90EEB" w:rsidP="00F90EEB">
      <w:pPr>
        <w:rPr>
          <w:sz w:val="24"/>
          <w:szCs w:val="24"/>
        </w:rPr>
      </w:pPr>
      <w:r w:rsidRPr="00C13793">
        <w:rPr>
          <w:b/>
          <w:sz w:val="24"/>
          <w:szCs w:val="24"/>
        </w:rPr>
        <w:t>20.1</w:t>
      </w:r>
      <w:r w:rsidRPr="00C13793">
        <w:rPr>
          <w:sz w:val="24"/>
          <w:szCs w:val="24"/>
        </w:rPr>
        <w:tab/>
        <w:t xml:space="preserve">The Contractor represents and warrants that neither it nor any of its suppliers is actively and directly engaged in patent activities, development, assembly, production, trade or manufacture of mines or in such activities in respect of components primarily utilized in the manufacture of Mines. The term "Mines" means those devices defined in Article 2, Paragraphs 1, 4 and 5 of Protocol II annexed to the Convention on Prohibitions and Restrictions on the Use of Certain Conventional Weapons Which May Be Deemed to Be Excessively Injurious or to Have Indiscriminate Effects of 1980. </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20.2</w:t>
      </w:r>
      <w:r w:rsidRPr="00C13793">
        <w:rPr>
          <w:sz w:val="24"/>
          <w:szCs w:val="24"/>
        </w:rPr>
        <w:tab/>
        <w:t xml:space="preserve">Any breach of this representation and warranty shall entitle UNDP to terminate this Contract immediately upon notice to the Contractor, without any liability for termination charges or any other liability of any kind of UNDP. </w:t>
      </w:r>
    </w:p>
    <w:p w:rsidR="00F90EEB" w:rsidRPr="00C13793" w:rsidRDefault="00F90EEB" w:rsidP="00F90EEB">
      <w:pPr>
        <w:rPr>
          <w:b/>
          <w:sz w:val="24"/>
          <w:szCs w:val="24"/>
        </w:rPr>
      </w:pPr>
    </w:p>
    <w:p w:rsidR="00F90EEB" w:rsidRPr="00C13793" w:rsidRDefault="00F90EEB" w:rsidP="00F90EEB">
      <w:pPr>
        <w:rPr>
          <w:sz w:val="24"/>
          <w:szCs w:val="24"/>
        </w:rPr>
      </w:pPr>
      <w:r w:rsidRPr="00C13793">
        <w:rPr>
          <w:b/>
          <w:sz w:val="24"/>
          <w:szCs w:val="24"/>
        </w:rPr>
        <w:t>21.0</w:t>
      </w:r>
      <w:r w:rsidRPr="00C13793">
        <w:rPr>
          <w:b/>
          <w:sz w:val="24"/>
          <w:szCs w:val="24"/>
        </w:rPr>
        <w:tab/>
        <w:t>OBSERVANCE OF THE LAW:</w:t>
      </w:r>
      <w:r w:rsidRPr="00C13793">
        <w:rPr>
          <w:sz w:val="24"/>
          <w:szCs w:val="24"/>
        </w:rPr>
        <w:t xml:space="preserve"> </w:t>
      </w:r>
    </w:p>
    <w:p w:rsidR="00F90EEB" w:rsidRPr="00C13793" w:rsidRDefault="00F90EEB" w:rsidP="00F90EEB">
      <w:pPr>
        <w:rPr>
          <w:sz w:val="24"/>
          <w:szCs w:val="24"/>
        </w:rPr>
      </w:pPr>
    </w:p>
    <w:p w:rsidR="00F90EEB" w:rsidRPr="00C13793" w:rsidRDefault="00F90EEB" w:rsidP="00F90EEB">
      <w:pPr>
        <w:rPr>
          <w:sz w:val="24"/>
          <w:szCs w:val="24"/>
        </w:rPr>
      </w:pPr>
      <w:r w:rsidRPr="00C13793">
        <w:rPr>
          <w:sz w:val="24"/>
          <w:szCs w:val="24"/>
        </w:rPr>
        <w:t xml:space="preserve">The Contractor shall comply with all laws, ordinances, rules, and regulations bearing upon the performance of its obligations under the terms of this Contract. </w:t>
      </w:r>
    </w:p>
    <w:p w:rsidR="00F90EEB" w:rsidRPr="00C13793" w:rsidRDefault="00F90EEB" w:rsidP="00F90EEB">
      <w:pPr>
        <w:rPr>
          <w:sz w:val="24"/>
          <w:szCs w:val="24"/>
        </w:rPr>
      </w:pPr>
    </w:p>
    <w:p w:rsidR="00F90EEB" w:rsidRPr="00C13793" w:rsidRDefault="00F90EEB" w:rsidP="00F90EEB">
      <w:pPr>
        <w:rPr>
          <w:b/>
          <w:sz w:val="24"/>
          <w:szCs w:val="24"/>
        </w:rPr>
      </w:pPr>
      <w:r w:rsidRPr="00C13793">
        <w:rPr>
          <w:b/>
          <w:sz w:val="24"/>
          <w:szCs w:val="24"/>
        </w:rPr>
        <w:t>22.0</w:t>
      </w:r>
      <w:r w:rsidRPr="00C13793">
        <w:rPr>
          <w:b/>
          <w:sz w:val="24"/>
          <w:szCs w:val="24"/>
        </w:rPr>
        <w:tab/>
        <w:t>SEXUAL EXPLOITATION:</w:t>
      </w:r>
    </w:p>
    <w:p w:rsidR="00F90EEB" w:rsidRPr="00C13793" w:rsidRDefault="00F90EEB" w:rsidP="00F90EEB">
      <w:pPr>
        <w:rPr>
          <w:b/>
          <w:sz w:val="24"/>
          <w:szCs w:val="24"/>
        </w:rPr>
      </w:pPr>
    </w:p>
    <w:p w:rsidR="00F90EEB" w:rsidRPr="00C13793" w:rsidRDefault="00F90EEB" w:rsidP="00F90EEB">
      <w:pPr>
        <w:rPr>
          <w:sz w:val="24"/>
          <w:szCs w:val="24"/>
        </w:rPr>
      </w:pPr>
      <w:r w:rsidRPr="00C13793">
        <w:rPr>
          <w:b/>
          <w:sz w:val="24"/>
          <w:szCs w:val="24"/>
        </w:rPr>
        <w:t>22.1</w:t>
      </w:r>
      <w:r w:rsidRPr="00C13793">
        <w:rPr>
          <w:sz w:val="24"/>
          <w:szCs w:val="24"/>
        </w:rPr>
        <w:tab/>
        <w:t xml:space="preserve">The Contractor shall take all appropriate measures to prevent sexual exploitation or abuse of anyone by it or by any of its employees or any other persons who may be engaged </w:t>
      </w:r>
      <w:r w:rsidRPr="00C13793">
        <w:rPr>
          <w:sz w:val="24"/>
          <w:szCs w:val="24"/>
        </w:rPr>
        <w:lastRenderedPageBreak/>
        <w:t>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shall take all appropriate measures to prohibit its employees or other persons engaged by it from, exchanging any money, goods, services, offers of employment or other things of value, for sexual favors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UNDP to terminate the Contract immediately upon notice to the Contractor, without any liability for termination charges or any other liability of any kind.</w:t>
      </w:r>
    </w:p>
    <w:p w:rsidR="00F90EEB" w:rsidRPr="00C13793" w:rsidRDefault="00F90EEB" w:rsidP="00F90EEB">
      <w:pPr>
        <w:rPr>
          <w:sz w:val="24"/>
          <w:szCs w:val="24"/>
        </w:rPr>
      </w:pPr>
    </w:p>
    <w:p w:rsidR="00F90EEB" w:rsidRPr="00C13793" w:rsidRDefault="00F90EEB" w:rsidP="00F90EEB">
      <w:pPr>
        <w:rPr>
          <w:sz w:val="24"/>
          <w:szCs w:val="24"/>
        </w:rPr>
      </w:pPr>
      <w:r w:rsidRPr="00C13793">
        <w:rPr>
          <w:b/>
          <w:sz w:val="24"/>
          <w:szCs w:val="24"/>
        </w:rPr>
        <w:t>22.2</w:t>
      </w:r>
      <w:r w:rsidRPr="00C13793">
        <w:rPr>
          <w:sz w:val="24"/>
          <w:szCs w:val="24"/>
        </w:rPr>
        <w:tab/>
        <w:t>The UNDP shall not apply the foregoing standard relating to age in any case in which the Contractor’s personnel or any other person who may be engaged by the Contractor to perform any services under the Contract is married to the person less than the age of eighteen years with whom sexual activity has occurred and in which such marriage is recognized as valid under the laws of the country of citizenship of such Contractor’s personnel or such other person who may be engaged by the Contractor to perform any services under the Contract.</w:t>
      </w:r>
    </w:p>
    <w:p w:rsidR="00F90EEB" w:rsidRPr="00C13793" w:rsidRDefault="00F90EEB" w:rsidP="00F90EEB">
      <w:pPr>
        <w:rPr>
          <w:sz w:val="24"/>
          <w:szCs w:val="24"/>
        </w:rPr>
      </w:pPr>
    </w:p>
    <w:p w:rsidR="00F90EEB" w:rsidRPr="00C13793" w:rsidRDefault="00F90EEB" w:rsidP="001170F4">
      <w:pPr>
        <w:numPr>
          <w:ilvl w:val="0"/>
          <w:numId w:val="20"/>
        </w:numPr>
        <w:jc w:val="both"/>
        <w:rPr>
          <w:sz w:val="24"/>
          <w:szCs w:val="24"/>
        </w:rPr>
      </w:pPr>
      <w:r w:rsidRPr="00C13793">
        <w:rPr>
          <w:b/>
          <w:sz w:val="24"/>
          <w:szCs w:val="24"/>
        </w:rPr>
        <w:t>AUTHORITY TO MODIFY</w:t>
      </w:r>
      <w:r w:rsidRPr="00C13793">
        <w:rPr>
          <w:sz w:val="24"/>
          <w:szCs w:val="24"/>
        </w:rPr>
        <w:t xml:space="preserve">: </w:t>
      </w:r>
    </w:p>
    <w:p w:rsidR="00F90EEB" w:rsidRPr="00C13793" w:rsidRDefault="00F90EEB" w:rsidP="00F90EEB">
      <w:pPr>
        <w:rPr>
          <w:b/>
          <w:sz w:val="24"/>
          <w:szCs w:val="24"/>
        </w:rPr>
      </w:pPr>
    </w:p>
    <w:p w:rsidR="00F90EEB" w:rsidRPr="00C13793" w:rsidRDefault="00F90EEB" w:rsidP="00F90EEB">
      <w:pPr>
        <w:rPr>
          <w:sz w:val="24"/>
          <w:szCs w:val="24"/>
        </w:rPr>
      </w:pPr>
      <w:r w:rsidRPr="00C13793">
        <w:rPr>
          <w:sz w:val="24"/>
          <w:szCs w:val="24"/>
        </w:rPr>
        <w:t>Pursuant to the Financial Regulations and Rules of UNDP, only the UNDP Authorized Official possesses the authority to agree on behalf of UNDP to any modification of or change in this Agreement, to a waiver of any of its provisions or to any additional contractual relationship of any kind with the Contractor. Accordingly, no modification or change in this Contract shall be valid and enforceable against UNDP unless provided by an amendment to this Agreement signed by the Contractor and jointly by the UNDP Authorized Official.</w:t>
      </w:r>
    </w:p>
    <w:p w:rsidR="00F90EEB" w:rsidRPr="00C13793" w:rsidRDefault="00F90EEB" w:rsidP="00F90EEB">
      <w:pPr>
        <w:jc w:val="right"/>
        <w:rPr>
          <w:b/>
          <w:sz w:val="24"/>
          <w:szCs w:val="24"/>
        </w:rPr>
      </w:pPr>
    </w:p>
    <w:p w:rsidR="00F90EEB" w:rsidRPr="00C13793" w:rsidRDefault="00F90EEB" w:rsidP="00F90EEB">
      <w:pPr>
        <w:jc w:val="right"/>
        <w:rPr>
          <w:b/>
          <w:sz w:val="24"/>
          <w:szCs w:val="24"/>
        </w:rPr>
      </w:pPr>
    </w:p>
    <w:p w:rsidR="00F90EEB" w:rsidRPr="00C13793" w:rsidRDefault="00F90EEB" w:rsidP="00F90EEB">
      <w:pPr>
        <w:rPr>
          <w:sz w:val="24"/>
          <w:szCs w:val="24"/>
        </w:rPr>
      </w:pPr>
    </w:p>
    <w:p w:rsidR="002D27BD" w:rsidRPr="00C13793" w:rsidRDefault="002D27BD" w:rsidP="00F90EEB">
      <w:pPr>
        <w:pStyle w:val="Heading8"/>
        <w:jc w:val="center"/>
        <w:rPr>
          <w:rFonts w:ascii="Times New Roman" w:hAnsi="Times New Roman"/>
          <w:lang w:val="en-GB"/>
        </w:rPr>
      </w:pPr>
    </w:p>
    <w:sectPr w:rsidR="002D27BD" w:rsidRPr="00C13793" w:rsidSect="00C13793">
      <w:footerReference w:type="even" r:id="rId14"/>
      <w:footerReference w:type="default" r:id="rId15"/>
      <w:pgSz w:w="11907" w:h="16839" w:code="9"/>
      <w:pgMar w:top="1440" w:right="1440" w:bottom="1440" w:left="144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6A7" w:rsidRDefault="005C56A7">
      <w:r>
        <w:separator/>
      </w:r>
    </w:p>
  </w:endnote>
  <w:endnote w:type="continuationSeparator" w:id="0">
    <w:p w:rsidR="005C56A7" w:rsidRDefault="005C5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Bold">
    <w:altName w:val="Verdana"/>
    <w:panose1 w:val="00000000000000000000"/>
    <w:charset w:val="00"/>
    <w:family w:val="roman"/>
    <w:notTrueType/>
    <w:pitch w:val="default"/>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793" w:rsidRDefault="00704577">
    <w:pPr>
      <w:pStyle w:val="Footer"/>
      <w:framePr w:wrap="around" w:vAnchor="text" w:hAnchor="margin" w:xAlign="center" w:y="1"/>
      <w:rPr>
        <w:rStyle w:val="PageNumber"/>
      </w:rPr>
    </w:pPr>
    <w:r>
      <w:rPr>
        <w:rStyle w:val="PageNumber"/>
      </w:rPr>
      <w:fldChar w:fldCharType="begin"/>
    </w:r>
    <w:r w:rsidR="00C13793">
      <w:rPr>
        <w:rStyle w:val="PageNumber"/>
      </w:rPr>
      <w:instrText xml:space="preserve">PAGE  </w:instrText>
    </w:r>
    <w:r>
      <w:rPr>
        <w:rStyle w:val="PageNumber"/>
      </w:rPr>
      <w:fldChar w:fldCharType="separate"/>
    </w:r>
    <w:r w:rsidR="00C13793">
      <w:rPr>
        <w:rStyle w:val="PageNumber"/>
        <w:noProof/>
      </w:rPr>
      <w:t>1</w:t>
    </w:r>
    <w:r>
      <w:rPr>
        <w:rStyle w:val="PageNumber"/>
      </w:rPr>
      <w:fldChar w:fldCharType="end"/>
    </w:r>
  </w:p>
  <w:p w:rsidR="00C13793" w:rsidRDefault="00C137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793" w:rsidRDefault="00704577">
    <w:pPr>
      <w:pStyle w:val="Footer"/>
      <w:framePr w:wrap="around" w:vAnchor="text" w:hAnchor="margin" w:xAlign="center" w:y="1"/>
      <w:rPr>
        <w:rStyle w:val="PageNumber"/>
      </w:rPr>
    </w:pPr>
    <w:r>
      <w:rPr>
        <w:rStyle w:val="PageNumber"/>
      </w:rPr>
      <w:fldChar w:fldCharType="begin"/>
    </w:r>
    <w:r w:rsidR="00C13793">
      <w:rPr>
        <w:rStyle w:val="PageNumber"/>
      </w:rPr>
      <w:instrText xml:space="preserve">PAGE  </w:instrText>
    </w:r>
    <w:r>
      <w:rPr>
        <w:rStyle w:val="PageNumber"/>
      </w:rPr>
      <w:fldChar w:fldCharType="separate"/>
    </w:r>
    <w:r w:rsidR="00A8645F">
      <w:rPr>
        <w:rStyle w:val="PageNumber"/>
        <w:noProof/>
      </w:rPr>
      <w:t>2</w:t>
    </w:r>
    <w:r>
      <w:rPr>
        <w:rStyle w:val="PageNumber"/>
      </w:rPr>
      <w:fldChar w:fldCharType="end"/>
    </w:r>
  </w:p>
  <w:p w:rsidR="00C13793" w:rsidRDefault="00C137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6A7" w:rsidRDefault="005C56A7">
      <w:r>
        <w:separator/>
      </w:r>
    </w:p>
  </w:footnote>
  <w:footnote w:type="continuationSeparator" w:id="0">
    <w:p w:rsidR="005C56A7" w:rsidRDefault="005C56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1BE"/>
    <w:multiLevelType w:val="singleLevel"/>
    <w:tmpl w:val="578E5112"/>
    <w:lvl w:ilvl="0">
      <w:start w:val="1"/>
      <w:numFmt w:val="lowerLetter"/>
      <w:lvlText w:val="(%1)"/>
      <w:lvlJc w:val="left"/>
      <w:pPr>
        <w:tabs>
          <w:tab w:val="num" w:pos="360"/>
        </w:tabs>
        <w:ind w:left="360" w:hanging="360"/>
      </w:pPr>
      <w:rPr>
        <w:b w:val="0"/>
        <w:i w:val="0"/>
      </w:rPr>
    </w:lvl>
  </w:abstractNum>
  <w:abstractNum w:abstractNumId="1">
    <w:nsid w:val="11E358F0"/>
    <w:multiLevelType w:val="singleLevel"/>
    <w:tmpl w:val="EC6684FC"/>
    <w:lvl w:ilvl="0">
      <w:start w:val="1"/>
      <w:numFmt w:val="decimal"/>
      <w:lvlText w:val="%1."/>
      <w:lvlJc w:val="left"/>
      <w:pPr>
        <w:tabs>
          <w:tab w:val="num" w:pos="360"/>
        </w:tabs>
        <w:ind w:left="360" w:hanging="360"/>
      </w:pPr>
      <w:rPr>
        <w:b/>
        <w:i w:val="0"/>
      </w:rPr>
    </w:lvl>
  </w:abstractNum>
  <w:abstractNum w:abstractNumId="2">
    <w:nsid w:val="135E354C"/>
    <w:multiLevelType w:val="hybridMultilevel"/>
    <w:tmpl w:val="E4E006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215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6A06AA"/>
    <w:multiLevelType w:val="singleLevel"/>
    <w:tmpl w:val="953A7B32"/>
    <w:lvl w:ilvl="0">
      <w:start w:val="1"/>
      <w:numFmt w:val="lowerLetter"/>
      <w:lvlText w:val="(%1)"/>
      <w:lvlJc w:val="left"/>
      <w:pPr>
        <w:tabs>
          <w:tab w:val="num" w:pos="360"/>
        </w:tabs>
        <w:ind w:left="360" w:hanging="360"/>
      </w:pPr>
      <w:rPr>
        <w:b w:val="0"/>
        <w:i w:val="0"/>
      </w:rPr>
    </w:lvl>
  </w:abstractNum>
  <w:abstractNum w:abstractNumId="5">
    <w:nsid w:val="42906177"/>
    <w:multiLevelType w:val="singleLevel"/>
    <w:tmpl w:val="CEAE67F8"/>
    <w:lvl w:ilvl="0">
      <w:start w:val="2"/>
      <w:numFmt w:val="upperLetter"/>
      <w:pStyle w:val="Heading3"/>
      <w:lvlText w:val="%1."/>
      <w:lvlJc w:val="left"/>
      <w:pPr>
        <w:tabs>
          <w:tab w:val="num" w:pos="360"/>
        </w:tabs>
        <w:ind w:left="360" w:hanging="360"/>
      </w:pPr>
      <w:rPr>
        <w:b/>
        <w:i w:val="0"/>
      </w:rPr>
    </w:lvl>
  </w:abstractNum>
  <w:abstractNum w:abstractNumId="6">
    <w:nsid w:val="441F24DA"/>
    <w:multiLevelType w:val="singleLevel"/>
    <w:tmpl w:val="E8386BFE"/>
    <w:lvl w:ilvl="0">
      <w:start w:val="4"/>
      <w:numFmt w:val="decimal"/>
      <w:lvlText w:val="%1."/>
      <w:lvlJc w:val="left"/>
      <w:pPr>
        <w:tabs>
          <w:tab w:val="num" w:pos="360"/>
        </w:tabs>
        <w:ind w:left="360" w:hanging="360"/>
      </w:pPr>
    </w:lvl>
  </w:abstractNum>
  <w:abstractNum w:abstractNumId="7">
    <w:nsid w:val="454A6A4E"/>
    <w:multiLevelType w:val="singleLevel"/>
    <w:tmpl w:val="126ACDD2"/>
    <w:lvl w:ilvl="0">
      <w:start w:val="1"/>
      <w:numFmt w:val="decimal"/>
      <w:lvlText w:val="%1."/>
      <w:lvlJc w:val="left"/>
      <w:pPr>
        <w:tabs>
          <w:tab w:val="num" w:pos="360"/>
        </w:tabs>
        <w:ind w:left="360" w:hanging="360"/>
      </w:pPr>
      <w:rPr>
        <w:b/>
        <w:i w:val="0"/>
      </w:rPr>
    </w:lvl>
  </w:abstractNum>
  <w:abstractNum w:abstractNumId="8">
    <w:nsid w:val="4A0E36EC"/>
    <w:multiLevelType w:val="singleLevel"/>
    <w:tmpl w:val="54CC7874"/>
    <w:lvl w:ilvl="0">
      <w:start w:val="1"/>
      <w:numFmt w:val="bullet"/>
      <w:lvlText w:val="-"/>
      <w:lvlJc w:val="left"/>
      <w:pPr>
        <w:tabs>
          <w:tab w:val="num" w:pos="630"/>
        </w:tabs>
        <w:ind w:left="630" w:hanging="360"/>
      </w:pPr>
      <w:rPr>
        <w:rFonts w:hint="default"/>
      </w:rPr>
    </w:lvl>
  </w:abstractNum>
  <w:abstractNum w:abstractNumId="9">
    <w:nsid w:val="530A5BAD"/>
    <w:multiLevelType w:val="singleLevel"/>
    <w:tmpl w:val="3FAC1C40"/>
    <w:lvl w:ilvl="0">
      <w:start w:val="1"/>
      <w:numFmt w:val="upperLetter"/>
      <w:lvlText w:val="%1."/>
      <w:lvlJc w:val="left"/>
      <w:pPr>
        <w:tabs>
          <w:tab w:val="num" w:pos="360"/>
        </w:tabs>
        <w:ind w:left="360" w:hanging="360"/>
      </w:pPr>
      <w:rPr>
        <w:b/>
        <w:i w:val="0"/>
      </w:rPr>
    </w:lvl>
  </w:abstractNum>
  <w:abstractNum w:abstractNumId="10">
    <w:nsid w:val="5335698E"/>
    <w:multiLevelType w:val="hybridMultilevel"/>
    <w:tmpl w:val="66286BB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8E0082"/>
    <w:multiLevelType w:val="singleLevel"/>
    <w:tmpl w:val="F69A2C54"/>
    <w:lvl w:ilvl="0">
      <w:start w:val="5"/>
      <w:numFmt w:val="decimal"/>
      <w:lvlText w:val="%1."/>
      <w:lvlJc w:val="left"/>
      <w:pPr>
        <w:tabs>
          <w:tab w:val="num" w:pos="360"/>
        </w:tabs>
        <w:ind w:left="360" w:hanging="360"/>
      </w:pPr>
      <w:rPr>
        <w:b/>
        <w:i w:val="0"/>
      </w:rPr>
    </w:lvl>
  </w:abstractNum>
  <w:abstractNum w:abstractNumId="12">
    <w:nsid w:val="585505FD"/>
    <w:multiLevelType w:val="singleLevel"/>
    <w:tmpl w:val="1A127FF8"/>
    <w:lvl w:ilvl="0">
      <w:start w:val="2"/>
      <w:numFmt w:val="decimal"/>
      <w:lvlText w:val="%1."/>
      <w:lvlJc w:val="left"/>
      <w:pPr>
        <w:tabs>
          <w:tab w:val="num" w:pos="360"/>
        </w:tabs>
        <w:ind w:left="360" w:hanging="360"/>
      </w:pPr>
    </w:lvl>
  </w:abstractNum>
  <w:abstractNum w:abstractNumId="13">
    <w:nsid w:val="599A4267"/>
    <w:multiLevelType w:val="singleLevel"/>
    <w:tmpl w:val="820EDE6A"/>
    <w:lvl w:ilvl="0">
      <w:start w:val="5"/>
      <w:numFmt w:val="upperLetter"/>
      <w:lvlText w:val="%1."/>
      <w:lvlJc w:val="left"/>
      <w:pPr>
        <w:tabs>
          <w:tab w:val="num" w:pos="360"/>
        </w:tabs>
        <w:ind w:left="360" w:hanging="360"/>
      </w:pPr>
      <w:rPr>
        <w:b/>
        <w:i w:val="0"/>
      </w:rPr>
    </w:lvl>
  </w:abstractNum>
  <w:abstractNum w:abstractNumId="14">
    <w:nsid w:val="5B8A7A40"/>
    <w:multiLevelType w:val="singleLevel"/>
    <w:tmpl w:val="04090001"/>
    <w:lvl w:ilvl="0">
      <w:start w:val="1"/>
      <w:numFmt w:val="bullet"/>
      <w:lvlText w:val=""/>
      <w:lvlJc w:val="left"/>
      <w:pPr>
        <w:ind w:left="720" w:hanging="360"/>
      </w:pPr>
      <w:rPr>
        <w:rFonts w:ascii="Symbol" w:hAnsi="Symbol" w:hint="default"/>
      </w:rPr>
    </w:lvl>
  </w:abstractNum>
  <w:abstractNum w:abstractNumId="15">
    <w:nsid w:val="5BEC3FDE"/>
    <w:multiLevelType w:val="singleLevel"/>
    <w:tmpl w:val="E578D2D6"/>
    <w:lvl w:ilvl="0">
      <w:start w:val="3"/>
      <w:numFmt w:val="decimal"/>
      <w:lvlText w:val="%1."/>
      <w:lvlJc w:val="left"/>
      <w:pPr>
        <w:tabs>
          <w:tab w:val="num" w:pos="360"/>
        </w:tabs>
        <w:ind w:left="360" w:hanging="360"/>
      </w:pPr>
    </w:lvl>
  </w:abstractNum>
  <w:abstractNum w:abstractNumId="16">
    <w:nsid w:val="60B141C6"/>
    <w:multiLevelType w:val="singleLevel"/>
    <w:tmpl w:val="237E0B10"/>
    <w:lvl w:ilvl="0">
      <w:start w:val="1"/>
      <w:numFmt w:val="lowerLetter"/>
      <w:lvlText w:val="(%1)"/>
      <w:lvlJc w:val="left"/>
      <w:pPr>
        <w:tabs>
          <w:tab w:val="num" w:pos="360"/>
        </w:tabs>
        <w:ind w:left="360" w:hanging="360"/>
      </w:pPr>
      <w:rPr>
        <w:b w:val="0"/>
        <w:i w:val="0"/>
      </w:rPr>
    </w:lvl>
  </w:abstractNum>
  <w:abstractNum w:abstractNumId="17">
    <w:nsid w:val="62971871"/>
    <w:multiLevelType w:val="singleLevel"/>
    <w:tmpl w:val="34E0D584"/>
    <w:lvl w:ilvl="0">
      <w:start w:val="4"/>
      <w:numFmt w:val="decimal"/>
      <w:lvlText w:val="%1."/>
      <w:lvlJc w:val="left"/>
      <w:pPr>
        <w:tabs>
          <w:tab w:val="num" w:pos="360"/>
        </w:tabs>
        <w:ind w:left="360" w:hanging="360"/>
      </w:pPr>
      <w:rPr>
        <w:b/>
        <w:i w:val="0"/>
      </w:rPr>
    </w:lvl>
  </w:abstractNum>
  <w:abstractNum w:abstractNumId="18">
    <w:nsid w:val="69535163"/>
    <w:multiLevelType w:val="singleLevel"/>
    <w:tmpl w:val="202C795A"/>
    <w:lvl w:ilvl="0">
      <w:start w:val="1"/>
      <w:numFmt w:val="lowerRoman"/>
      <w:lvlText w:val="%1."/>
      <w:lvlJc w:val="right"/>
      <w:pPr>
        <w:tabs>
          <w:tab w:val="num" w:pos="504"/>
        </w:tabs>
        <w:ind w:left="504" w:hanging="216"/>
      </w:pPr>
    </w:lvl>
  </w:abstractNum>
  <w:abstractNum w:abstractNumId="19">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7B565477"/>
    <w:multiLevelType w:val="singleLevel"/>
    <w:tmpl w:val="DCDA5A4A"/>
    <w:lvl w:ilvl="0">
      <w:start w:val="1"/>
      <w:numFmt w:val="decimal"/>
      <w:lvlText w:val="%1."/>
      <w:lvlJc w:val="left"/>
      <w:pPr>
        <w:tabs>
          <w:tab w:val="num" w:pos="360"/>
        </w:tabs>
        <w:ind w:left="360" w:hanging="360"/>
      </w:pPr>
    </w:lvl>
  </w:abstractNum>
  <w:num w:numId="1">
    <w:abstractNumId w:val="20"/>
  </w:num>
  <w:num w:numId="2">
    <w:abstractNumId w:val="18"/>
  </w:num>
  <w:num w:numId="3">
    <w:abstractNumId w:val="15"/>
  </w:num>
  <w:num w:numId="4">
    <w:abstractNumId w:val="12"/>
  </w:num>
  <w:num w:numId="5">
    <w:abstractNumId w:val="6"/>
  </w:num>
  <w:num w:numId="6">
    <w:abstractNumId w:val="1"/>
  </w:num>
  <w:num w:numId="7">
    <w:abstractNumId w:val="9"/>
  </w:num>
  <w:num w:numId="8">
    <w:abstractNumId w:val="17"/>
  </w:num>
  <w:num w:numId="9">
    <w:abstractNumId w:val="11"/>
  </w:num>
  <w:num w:numId="10">
    <w:abstractNumId w:val="5"/>
  </w:num>
  <w:num w:numId="11">
    <w:abstractNumId w:val="16"/>
  </w:num>
  <w:num w:numId="12">
    <w:abstractNumId w:val="0"/>
  </w:num>
  <w:num w:numId="13">
    <w:abstractNumId w:val="3"/>
  </w:num>
  <w:num w:numId="14">
    <w:abstractNumId w:val="14"/>
  </w:num>
  <w:num w:numId="15">
    <w:abstractNumId w:val="4"/>
  </w:num>
  <w:num w:numId="16">
    <w:abstractNumId w:val="13"/>
  </w:num>
  <w:num w:numId="17">
    <w:abstractNumId w:val="8"/>
  </w:num>
  <w:num w:numId="18">
    <w:abstractNumId w:val="7"/>
  </w:num>
  <w:num w:numId="19">
    <w:abstractNumId w:val="2"/>
  </w:num>
  <w:num w:numId="20">
    <w:abstractNumId w:val="19"/>
  </w:num>
  <w:num w:numId="21">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0EC0"/>
    <w:rsid w:val="000802E9"/>
    <w:rsid w:val="00080EC0"/>
    <w:rsid w:val="000845D9"/>
    <w:rsid w:val="001138AF"/>
    <w:rsid w:val="00116E5A"/>
    <w:rsid w:val="001170F4"/>
    <w:rsid w:val="0012205F"/>
    <w:rsid w:val="00122A5C"/>
    <w:rsid w:val="001A18F9"/>
    <w:rsid w:val="001E6F76"/>
    <w:rsid w:val="001F56F7"/>
    <w:rsid w:val="001F75D4"/>
    <w:rsid w:val="0020441B"/>
    <w:rsid w:val="00220791"/>
    <w:rsid w:val="0023781B"/>
    <w:rsid w:val="002406A2"/>
    <w:rsid w:val="00241AB1"/>
    <w:rsid w:val="00245A26"/>
    <w:rsid w:val="00263AD5"/>
    <w:rsid w:val="002D27BD"/>
    <w:rsid w:val="00316452"/>
    <w:rsid w:val="00351197"/>
    <w:rsid w:val="00381C76"/>
    <w:rsid w:val="003C232D"/>
    <w:rsid w:val="003C2BC5"/>
    <w:rsid w:val="00411CFF"/>
    <w:rsid w:val="0043028F"/>
    <w:rsid w:val="004540FE"/>
    <w:rsid w:val="00474971"/>
    <w:rsid w:val="00493F91"/>
    <w:rsid w:val="004D06AE"/>
    <w:rsid w:val="004E1865"/>
    <w:rsid w:val="005203F8"/>
    <w:rsid w:val="005329DD"/>
    <w:rsid w:val="005641CE"/>
    <w:rsid w:val="00583FBA"/>
    <w:rsid w:val="005852EE"/>
    <w:rsid w:val="005C56A7"/>
    <w:rsid w:val="00611D75"/>
    <w:rsid w:val="00612B7C"/>
    <w:rsid w:val="00666B45"/>
    <w:rsid w:val="006B76B7"/>
    <w:rsid w:val="006C69AC"/>
    <w:rsid w:val="006E26D9"/>
    <w:rsid w:val="006E3892"/>
    <w:rsid w:val="006F55EE"/>
    <w:rsid w:val="00704577"/>
    <w:rsid w:val="00705335"/>
    <w:rsid w:val="007664B6"/>
    <w:rsid w:val="0076676B"/>
    <w:rsid w:val="00782913"/>
    <w:rsid w:val="0078666A"/>
    <w:rsid w:val="007B63C1"/>
    <w:rsid w:val="007F44FE"/>
    <w:rsid w:val="007F4EEA"/>
    <w:rsid w:val="0080160E"/>
    <w:rsid w:val="00827F9B"/>
    <w:rsid w:val="00832106"/>
    <w:rsid w:val="008354E0"/>
    <w:rsid w:val="008355CC"/>
    <w:rsid w:val="00844A49"/>
    <w:rsid w:val="008459CE"/>
    <w:rsid w:val="00845DFB"/>
    <w:rsid w:val="00854536"/>
    <w:rsid w:val="008C34C9"/>
    <w:rsid w:val="008D5E46"/>
    <w:rsid w:val="00906625"/>
    <w:rsid w:val="0094444C"/>
    <w:rsid w:val="009444D9"/>
    <w:rsid w:val="00961EAB"/>
    <w:rsid w:val="00967D0F"/>
    <w:rsid w:val="009A6E1F"/>
    <w:rsid w:val="009A7F7E"/>
    <w:rsid w:val="009C4A89"/>
    <w:rsid w:val="009E464C"/>
    <w:rsid w:val="00A51AD8"/>
    <w:rsid w:val="00A63467"/>
    <w:rsid w:val="00A8645F"/>
    <w:rsid w:val="00A96E67"/>
    <w:rsid w:val="00AA3AE0"/>
    <w:rsid w:val="00AB3CAD"/>
    <w:rsid w:val="00AC08FA"/>
    <w:rsid w:val="00AF470D"/>
    <w:rsid w:val="00B13571"/>
    <w:rsid w:val="00B142A7"/>
    <w:rsid w:val="00B210B7"/>
    <w:rsid w:val="00B67C74"/>
    <w:rsid w:val="00B82CE4"/>
    <w:rsid w:val="00B853AF"/>
    <w:rsid w:val="00BB013E"/>
    <w:rsid w:val="00BB06DC"/>
    <w:rsid w:val="00BC67F1"/>
    <w:rsid w:val="00C04C71"/>
    <w:rsid w:val="00C0662A"/>
    <w:rsid w:val="00C13793"/>
    <w:rsid w:val="00C26497"/>
    <w:rsid w:val="00C31F8E"/>
    <w:rsid w:val="00C54182"/>
    <w:rsid w:val="00C55D78"/>
    <w:rsid w:val="00C56E82"/>
    <w:rsid w:val="00C83DD6"/>
    <w:rsid w:val="00CF5C1B"/>
    <w:rsid w:val="00D30986"/>
    <w:rsid w:val="00D45DB0"/>
    <w:rsid w:val="00D71389"/>
    <w:rsid w:val="00DE1A46"/>
    <w:rsid w:val="00E0445D"/>
    <w:rsid w:val="00E23700"/>
    <w:rsid w:val="00E73447"/>
    <w:rsid w:val="00E9138E"/>
    <w:rsid w:val="00EA31FF"/>
    <w:rsid w:val="00EB31C5"/>
    <w:rsid w:val="00EC4295"/>
    <w:rsid w:val="00EC51AA"/>
    <w:rsid w:val="00ED295A"/>
    <w:rsid w:val="00F068E3"/>
    <w:rsid w:val="00F90EEB"/>
    <w:rsid w:val="00FB0AF6"/>
    <w:rsid w:val="00FE051A"/>
    <w:rsid w:val="00FF5C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577"/>
  </w:style>
  <w:style w:type="paragraph" w:styleId="Heading1">
    <w:name w:val="heading 1"/>
    <w:basedOn w:val="Normal"/>
    <w:next w:val="Normal"/>
    <w:qFormat/>
    <w:rsid w:val="00704577"/>
    <w:pPr>
      <w:keepNext/>
      <w:outlineLvl w:val="0"/>
    </w:pPr>
    <w:rPr>
      <w:sz w:val="32"/>
    </w:rPr>
  </w:style>
  <w:style w:type="paragraph" w:styleId="Heading2">
    <w:name w:val="heading 2"/>
    <w:basedOn w:val="Normal"/>
    <w:next w:val="Normal"/>
    <w:qFormat/>
    <w:rsid w:val="00704577"/>
    <w:pPr>
      <w:keepNext/>
      <w:outlineLvl w:val="1"/>
    </w:pPr>
    <w:rPr>
      <w:sz w:val="24"/>
    </w:rPr>
  </w:style>
  <w:style w:type="paragraph" w:styleId="Heading3">
    <w:name w:val="heading 3"/>
    <w:basedOn w:val="Normal"/>
    <w:next w:val="Normal"/>
    <w:qFormat/>
    <w:rsid w:val="00704577"/>
    <w:pPr>
      <w:keepNext/>
      <w:numPr>
        <w:numId w:val="10"/>
      </w:numPr>
      <w:outlineLvl w:val="2"/>
    </w:pPr>
    <w:rPr>
      <w:snapToGrid w:val="0"/>
      <w:sz w:val="24"/>
    </w:rPr>
  </w:style>
  <w:style w:type="paragraph" w:styleId="Heading4">
    <w:name w:val="heading 4"/>
    <w:basedOn w:val="Normal"/>
    <w:next w:val="Normal"/>
    <w:qFormat/>
    <w:rsid w:val="00704577"/>
    <w:pPr>
      <w:keepNext/>
      <w:outlineLvl w:val="3"/>
    </w:pPr>
    <w:rPr>
      <w:b/>
      <w:i/>
      <w:snapToGrid w:val="0"/>
      <w:sz w:val="28"/>
    </w:rPr>
  </w:style>
  <w:style w:type="paragraph" w:styleId="Heading5">
    <w:name w:val="heading 5"/>
    <w:basedOn w:val="Normal"/>
    <w:next w:val="Normal"/>
    <w:qFormat/>
    <w:rsid w:val="00704577"/>
    <w:pPr>
      <w:keepNext/>
      <w:jc w:val="center"/>
      <w:outlineLvl w:val="4"/>
    </w:pPr>
    <w:rPr>
      <w:b/>
      <w:snapToGrid w:val="0"/>
    </w:rPr>
  </w:style>
  <w:style w:type="paragraph" w:styleId="Heading6">
    <w:name w:val="heading 6"/>
    <w:basedOn w:val="Normal"/>
    <w:next w:val="Normal"/>
    <w:qFormat/>
    <w:rsid w:val="00704577"/>
    <w:pPr>
      <w:keepNext/>
      <w:jc w:val="center"/>
      <w:outlineLvl w:val="5"/>
    </w:pPr>
    <w:rPr>
      <w:b/>
      <w:sz w:val="28"/>
    </w:rPr>
  </w:style>
  <w:style w:type="paragraph" w:styleId="Heading8">
    <w:name w:val="heading 8"/>
    <w:basedOn w:val="Normal"/>
    <w:next w:val="Normal"/>
    <w:link w:val="Heading8Char"/>
    <w:uiPriority w:val="9"/>
    <w:unhideWhenUsed/>
    <w:qFormat/>
    <w:rsid w:val="002D27BD"/>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04577"/>
    <w:pPr>
      <w:tabs>
        <w:tab w:val="center" w:pos="4320"/>
        <w:tab w:val="right" w:pos="8640"/>
      </w:tabs>
    </w:pPr>
  </w:style>
  <w:style w:type="character" w:styleId="PageNumber">
    <w:name w:val="page number"/>
    <w:basedOn w:val="DefaultParagraphFont"/>
    <w:semiHidden/>
    <w:rsid w:val="00704577"/>
  </w:style>
  <w:style w:type="paragraph" w:styleId="Header">
    <w:name w:val="header"/>
    <w:basedOn w:val="Normal"/>
    <w:semiHidden/>
    <w:rsid w:val="00704577"/>
    <w:pPr>
      <w:tabs>
        <w:tab w:val="center" w:pos="4320"/>
        <w:tab w:val="right" w:pos="8640"/>
      </w:tabs>
    </w:pPr>
  </w:style>
  <w:style w:type="paragraph" w:styleId="BodyText2">
    <w:name w:val="Body Text 2"/>
    <w:basedOn w:val="Normal"/>
    <w:semiHidden/>
    <w:rsid w:val="00704577"/>
    <w:rPr>
      <w:sz w:val="24"/>
    </w:rPr>
  </w:style>
  <w:style w:type="paragraph" w:styleId="BodyTextIndent">
    <w:name w:val="Body Text Indent"/>
    <w:basedOn w:val="Normal"/>
    <w:semiHidden/>
    <w:rsid w:val="00704577"/>
    <w:pPr>
      <w:ind w:left="360"/>
    </w:pPr>
    <w:rPr>
      <w:snapToGrid w:val="0"/>
      <w:sz w:val="24"/>
    </w:rPr>
  </w:style>
  <w:style w:type="paragraph" w:styleId="BodyText">
    <w:name w:val="Body Text"/>
    <w:basedOn w:val="Normal"/>
    <w:semiHidden/>
    <w:rsid w:val="00704577"/>
    <w:rPr>
      <w:snapToGrid w:val="0"/>
      <w:sz w:val="24"/>
    </w:rPr>
  </w:style>
  <w:style w:type="character" w:styleId="Hyperlink">
    <w:name w:val="Hyperlink"/>
    <w:basedOn w:val="DefaultParagraphFont"/>
    <w:unhideWhenUsed/>
    <w:rsid w:val="00080EC0"/>
    <w:rPr>
      <w:color w:val="0000FF"/>
      <w:u w:val="single"/>
    </w:rPr>
  </w:style>
  <w:style w:type="character" w:styleId="Strong">
    <w:name w:val="Strong"/>
    <w:basedOn w:val="DefaultParagraphFont"/>
    <w:uiPriority w:val="22"/>
    <w:qFormat/>
    <w:rsid w:val="00080EC0"/>
    <w:rPr>
      <w:b/>
      <w:bCs/>
    </w:rPr>
  </w:style>
  <w:style w:type="paragraph" w:styleId="ListParagraph">
    <w:name w:val="List Paragraph"/>
    <w:basedOn w:val="Normal"/>
    <w:uiPriority w:val="34"/>
    <w:qFormat/>
    <w:rsid w:val="00B853AF"/>
    <w:pPr>
      <w:ind w:left="720"/>
    </w:pPr>
    <w:rPr>
      <w:rFonts w:eastAsia="Calibri"/>
      <w:lang w:val="es-PA" w:eastAsia="es-PA"/>
    </w:rPr>
  </w:style>
  <w:style w:type="table" w:styleId="TableGrid">
    <w:name w:val="Table Grid"/>
    <w:basedOn w:val="TableNormal"/>
    <w:uiPriority w:val="59"/>
    <w:rsid w:val="003C2BC5"/>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rsid w:val="002D27BD"/>
    <w:rPr>
      <w:rFonts w:ascii="Calibri" w:eastAsia="Times New Roman" w:hAnsi="Calibri" w:cs="Times New Roman"/>
      <w:i/>
      <w:iCs/>
      <w:sz w:val="24"/>
      <w:szCs w:val="24"/>
    </w:rPr>
  </w:style>
  <w:style w:type="paragraph" w:styleId="BodyTextIndent2">
    <w:name w:val="Body Text Indent 2"/>
    <w:basedOn w:val="Normal"/>
    <w:link w:val="BodyTextIndent2Char"/>
    <w:uiPriority w:val="99"/>
    <w:semiHidden/>
    <w:unhideWhenUsed/>
    <w:rsid w:val="002D27BD"/>
    <w:pPr>
      <w:spacing w:after="120" w:line="480" w:lineRule="auto"/>
      <w:ind w:left="360"/>
    </w:pPr>
  </w:style>
  <w:style w:type="character" w:customStyle="1" w:styleId="BodyTextIndent2Char">
    <w:name w:val="Body Text Indent 2 Char"/>
    <w:basedOn w:val="DefaultParagraphFont"/>
    <w:link w:val="BodyTextIndent2"/>
    <w:uiPriority w:val="99"/>
    <w:semiHidden/>
    <w:rsid w:val="002D27BD"/>
  </w:style>
  <w:style w:type="paragraph" w:styleId="BlockText">
    <w:name w:val="Block Text"/>
    <w:basedOn w:val="Normal"/>
    <w:semiHidden/>
    <w:unhideWhenUsed/>
    <w:rsid w:val="002D27BD"/>
    <w:pPr>
      <w:ind w:left="1008" w:right="-576" w:hanging="720"/>
      <w:jc w:val="both"/>
      <w:outlineLvl w:val="0"/>
    </w:pPr>
  </w:style>
  <w:style w:type="character" w:customStyle="1" w:styleId="longtext">
    <w:name w:val="long_text"/>
    <w:basedOn w:val="DefaultParagraphFont"/>
    <w:rsid w:val="00BC67F1"/>
  </w:style>
  <w:style w:type="paragraph" w:customStyle="1" w:styleId="CM8">
    <w:name w:val="CM8"/>
    <w:basedOn w:val="Normal"/>
    <w:next w:val="Normal"/>
    <w:uiPriority w:val="99"/>
    <w:rsid w:val="00705335"/>
    <w:pPr>
      <w:widowControl w:val="0"/>
      <w:autoSpaceDE w:val="0"/>
      <w:autoSpaceDN w:val="0"/>
      <w:adjustRightInd w:val="0"/>
    </w:pPr>
    <w:rPr>
      <w:rFonts w:ascii="Verdana,Bold" w:hAnsi="Verdana,Bold" w:cs="Verdana,Bold"/>
      <w:sz w:val="24"/>
      <w:szCs w:val="24"/>
      <w:lang w:val="en-GB" w:eastAsia="en-GB"/>
    </w:rPr>
  </w:style>
  <w:style w:type="paragraph" w:customStyle="1" w:styleId="Default">
    <w:name w:val="Default"/>
    <w:rsid w:val="00705335"/>
    <w:pPr>
      <w:widowControl w:val="0"/>
      <w:autoSpaceDE w:val="0"/>
      <w:autoSpaceDN w:val="0"/>
      <w:adjustRightInd w:val="0"/>
    </w:pPr>
    <w:rPr>
      <w:rFonts w:ascii="Verdana,Bold" w:hAnsi="Verdana,Bold" w:cs="Verdana,Bold"/>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440687766">
      <w:bodyDiv w:val="1"/>
      <w:marLeft w:val="0"/>
      <w:marRight w:val="0"/>
      <w:marTop w:val="0"/>
      <w:marBottom w:val="0"/>
      <w:divBdr>
        <w:top w:val="none" w:sz="0" w:space="0" w:color="auto"/>
        <w:left w:val="none" w:sz="0" w:space="0" w:color="auto"/>
        <w:bottom w:val="none" w:sz="0" w:space="0" w:color="auto"/>
        <w:right w:val="none" w:sz="0" w:space="0" w:color="auto"/>
      </w:divBdr>
    </w:div>
    <w:div w:id="6558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dp.org/procurement/protes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k@und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p.org.m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ndp.org.mk" TargetMode="External"/><Relationship Id="rId4" Type="http://schemas.openxmlformats.org/officeDocument/2006/relationships/settings" Target="settings.xml"/><Relationship Id="rId9" Type="http://schemas.openxmlformats.org/officeDocument/2006/relationships/hyperlink" Target="mailto:procurement.mk@und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B899-A938-4B5F-A709-D2C369DD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8854</Words>
  <Characters>49365</Characters>
  <Application>Microsoft Office Word</Application>
  <DocSecurity>0</DocSecurity>
  <Lines>411</Lines>
  <Paragraphs>116</Paragraphs>
  <ScaleCrop>false</ScaleCrop>
  <HeadingPairs>
    <vt:vector size="2" baseType="variant">
      <vt:variant>
        <vt:lpstr>Title</vt:lpstr>
      </vt:variant>
      <vt:variant>
        <vt:i4>1</vt:i4>
      </vt:variant>
    </vt:vector>
  </HeadingPairs>
  <TitlesOfParts>
    <vt:vector size="1" baseType="lpstr">
      <vt:lpstr> </vt:lpstr>
    </vt:vector>
  </TitlesOfParts>
  <Company>UNDP</Company>
  <LinksUpToDate>false</LinksUpToDate>
  <CharactersWithSpaces>58103</CharactersWithSpaces>
  <SharedDoc>false</SharedDoc>
  <HLinks>
    <vt:vector size="30" baseType="variant">
      <vt:variant>
        <vt:i4>5767249</vt:i4>
      </vt:variant>
      <vt:variant>
        <vt:i4>12</vt:i4>
      </vt:variant>
      <vt:variant>
        <vt:i4>0</vt:i4>
      </vt:variant>
      <vt:variant>
        <vt:i4>5</vt:i4>
      </vt:variant>
      <vt:variant>
        <vt:lpwstr>http://www.undp.org/procurement/protest.shtml</vt:lpwstr>
      </vt:variant>
      <vt:variant>
        <vt:lpwstr/>
      </vt:variant>
      <vt:variant>
        <vt:i4>4653090</vt:i4>
      </vt:variant>
      <vt:variant>
        <vt:i4>9</vt:i4>
      </vt:variant>
      <vt:variant>
        <vt:i4>0</vt:i4>
      </vt:variant>
      <vt:variant>
        <vt:i4>5</vt:i4>
      </vt:variant>
      <vt:variant>
        <vt:lpwstr>mailto:procurement.mk@undp.org</vt:lpwstr>
      </vt:variant>
      <vt:variant>
        <vt:lpwstr/>
      </vt:variant>
      <vt:variant>
        <vt:i4>2293803</vt:i4>
      </vt:variant>
      <vt:variant>
        <vt:i4>6</vt:i4>
      </vt:variant>
      <vt:variant>
        <vt:i4>0</vt:i4>
      </vt:variant>
      <vt:variant>
        <vt:i4>5</vt:i4>
      </vt:variant>
      <vt:variant>
        <vt:lpwstr>http://www.undp.org.mk/</vt:lpwstr>
      </vt:variant>
      <vt:variant>
        <vt:lpwstr/>
      </vt:variant>
      <vt:variant>
        <vt:i4>2293803</vt:i4>
      </vt:variant>
      <vt:variant>
        <vt:i4>3</vt:i4>
      </vt:variant>
      <vt:variant>
        <vt:i4>0</vt:i4>
      </vt:variant>
      <vt:variant>
        <vt:i4>5</vt:i4>
      </vt:variant>
      <vt:variant>
        <vt:lpwstr>http://www.undp.org.mk/</vt:lpwstr>
      </vt:variant>
      <vt:variant>
        <vt:lpwstr/>
      </vt:variant>
      <vt:variant>
        <vt:i4>4653090</vt:i4>
      </vt:variant>
      <vt:variant>
        <vt:i4>0</vt:i4>
      </vt:variant>
      <vt:variant>
        <vt:i4>0</vt:i4>
      </vt:variant>
      <vt:variant>
        <vt:i4>5</vt:i4>
      </vt:variant>
      <vt:variant>
        <vt:lpwstr>mailto:procurement.mk@undp.org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tsd</dc:creator>
  <cp:keywords/>
  <cp:lastModifiedBy>zorans</cp:lastModifiedBy>
  <cp:revision>3</cp:revision>
  <cp:lastPrinted>2010-08-19T13:24:00Z</cp:lastPrinted>
  <dcterms:created xsi:type="dcterms:W3CDTF">2010-08-19T13:19:00Z</dcterms:created>
  <dcterms:modified xsi:type="dcterms:W3CDTF">2010-08-19T13:24:00Z</dcterms:modified>
</cp:coreProperties>
</file>